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10" w:type="dxa"/>
        <w:tblInd w:w="-1422" w:type="dxa"/>
        <w:tblLook w:val="01E0" w:firstRow="1" w:lastRow="1" w:firstColumn="1" w:lastColumn="1" w:noHBand="0" w:noVBand="0"/>
      </w:tblPr>
      <w:tblGrid>
        <w:gridCol w:w="5490"/>
        <w:gridCol w:w="6120"/>
      </w:tblGrid>
      <w:tr w:rsidR="00DD72A7" w:rsidRPr="00DB1BA3" w14:paraId="6E44909A" w14:textId="77777777" w:rsidTr="00867B01">
        <w:tc>
          <w:tcPr>
            <w:tcW w:w="5490" w:type="dxa"/>
          </w:tcPr>
          <w:p w14:paraId="7FE30549" w14:textId="77777777" w:rsidR="00DD72A7" w:rsidRPr="00DB1BA3" w:rsidRDefault="00DD72A7" w:rsidP="00594CC2">
            <w:pPr>
              <w:jc w:val="center"/>
              <w:rPr>
                <w:sz w:val="28"/>
                <w:szCs w:val="28"/>
              </w:rPr>
            </w:pPr>
            <w:r w:rsidRPr="00DB1BA3">
              <w:rPr>
                <w:sz w:val="28"/>
                <w:szCs w:val="28"/>
              </w:rPr>
              <w:t>UBND TỈNH ĐỒNG NAI</w:t>
            </w:r>
          </w:p>
          <w:p w14:paraId="434ECC83" w14:textId="1D2E15E7" w:rsidR="00DD72A7" w:rsidRPr="00DB1BA3" w:rsidRDefault="00DD72A7" w:rsidP="00594CC2">
            <w:pPr>
              <w:jc w:val="center"/>
              <w:rPr>
                <w:b/>
                <w:sz w:val="28"/>
                <w:szCs w:val="28"/>
              </w:rPr>
            </w:pPr>
            <w:r w:rsidRPr="00DB1BA3">
              <w:rPr>
                <w:b/>
                <w:sz w:val="28"/>
                <w:szCs w:val="28"/>
              </w:rPr>
              <w:t xml:space="preserve">SỞ </w:t>
            </w:r>
            <w:r w:rsidR="00F3785D">
              <w:rPr>
                <w:b/>
                <w:sz w:val="28"/>
                <w:szCs w:val="28"/>
              </w:rPr>
              <w:t>VĂN HOÁ, THỂ THAO VÀ DU LỊCH</w:t>
            </w:r>
          </w:p>
          <w:p w14:paraId="41089555" w14:textId="5290281F" w:rsidR="00DD72A7" w:rsidRPr="00DB1BA3" w:rsidRDefault="00F3785D" w:rsidP="00594CC2">
            <w:pPr>
              <w:jc w:val="center"/>
              <w:rPr>
                <w:b/>
                <w:sz w:val="28"/>
                <w:szCs w:val="28"/>
              </w:rPr>
            </w:pPr>
            <w:r w:rsidRPr="00265D14">
              <w:rPr>
                <w:b/>
                <w:noProof/>
                <w:spacing w:val="-6"/>
              </w:rPr>
              <mc:AlternateContent>
                <mc:Choice Requires="wps">
                  <w:drawing>
                    <wp:anchor distT="0" distB="0" distL="114300" distR="114300" simplePos="0" relativeHeight="251671040" behindDoc="0" locked="0" layoutInCell="1" allowOverlap="1" wp14:anchorId="7F601F39" wp14:editId="7FEB64ED">
                      <wp:simplePos x="0" y="0"/>
                      <wp:positionH relativeFrom="column">
                        <wp:posOffset>1044575</wp:posOffset>
                      </wp:positionH>
                      <wp:positionV relativeFrom="paragraph">
                        <wp:posOffset>21590</wp:posOffset>
                      </wp:positionV>
                      <wp:extent cx="1066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5897" id="Line 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5pt,1.7pt" to="16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eb+fA9kAAAAHAQAADwAAAGRycy9kb3ducmV2LnhtbEyOwU7D&#10;MBBE70j8g7VIXKrWISkVCnEqBOTGhULFdRsvSUS8TmO3DXw9Cxc4Ps1o5hXryfXqSGPoPBu4WiSg&#10;iGtvO24MvL5U8xtQISJb7D2TgU8KsC7PzwrMrT/xMx03sVEywiFHA22MQ651qFtyGBZ+IJbs3Y8O&#10;o+DYaDviScZdr9MkWWmHHctDiwPdt1R/bA7OQKi2tK++ZvUsecsaT+n+4ekRjbm8mO5uQUWa4l8Z&#10;fvRFHUpx2vkD26B64dXyWqoGsiUoybMsFd79si4L/d+//AYAAP//AwBQSwECLQAUAAYACAAAACEA&#10;toM4kv4AAADhAQAAEwAAAAAAAAAAAAAAAAAAAAAAW0NvbnRlbnRfVHlwZXNdLnhtbFBLAQItABQA&#10;BgAIAAAAIQA4/SH/1gAAAJQBAAALAAAAAAAAAAAAAAAAAC8BAABfcmVscy8ucmVsc1BLAQItABQA&#10;BgAIAAAAIQAQRQKQrwEAAEgDAAAOAAAAAAAAAAAAAAAAAC4CAABkcnMvZTJvRG9jLnhtbFBLAQIt&#10;ABQABgAIAAAAIQB5v58D2QAAAAcBAAAPAAAAAAAAAAAAAAAAAAkEAABkcnMvZG93bnJldi54bWxQ&#10;SwUGAAAAAAQABADzAAAADwUAAAAA&#10;"/>
                  </w:pict>
                </mc:Fallback>
              </mc:AlternateContent>
            </w:r>
          </w:p>
          <w:p w14:paraId="4EBE134D" w14:textId="77777777" w:rsidR="00DD72A7" w:rsidRPr="00DB1BA3" w:rsidRDefault="00DD72A7" w:rsidP="00594CC2">
            <w:pPr>
              <w:jc w:val="center"/>
              <w:rPr>
                <w:b/>
                <w:sz w:val="28"/>
                <w:szCs w:val="28"/>
              </w:rPr>
            </w:pPr>
          </w:p>
        </w:tc>
        <w:tc>
          <w:tcPr>
            <w:tcW w:w="6120" w:type="dxa"/>
          </w:tcPr>
          <w:p w14:paraId="6CF75B12" w14:textId="77777777" w:rsidR="00DD72A7" w:rsidRPr="00DB1BA3" w:rsidRDefault="00DD72A7" w:rsidP="00594CC2">
            <w:pPr>
              <w:jc w:val="center"/>
              <w:rPr>
                <w:b/>
                <w:sz w:val="28"/>
                <w:szCs w:val="28"/>
              </w:rPr>
            </w:pPr>
            <w:r w:rsidRPr="00DB1BA3">
              <w:rPr>
                <w:b/>
                <w:sz w:val="28"/>
                <w:szCs w:val="28"/>
              </w:rPr>
              <w:t>CỘNG HÒA XÃ HỘI CHỦ NGHĨA VIỆT NAM</w:t>
            </w:r>
          </w:p>
          <w:p w14:paraId="686DAEA2" w14:textId="77777777" w:rsidR="00DD72A7" w:rsidRPr="00DB1BA3" w:rsidRDefault="00DD72A7" w:rsidP="00594CC2">
            <w:pPr>
              <w:jc w:val="center"/>
              <w:rPr>
                <w:b/>
                <w:sz w:val="28"/>
                <w:szCs w:val="28"/>
              </w:rPr>
            </w:pPr>
            <w:r w:rsidRPr="00DB1BA3">
              <w:rPr>
                <w:b/>
                <w:sz w:val="28"/>
                <w:szCs w:val="28"/>
              </w:rPr>
              <w:t>Độc lập - Tự do - Hạnh phúc</w:t>
            </w:r>
          </w:p>
          <w:p w14:paraId="52D168AC" w14:textId="39448BE7" w:rsidR="00DD72A7" w:rsidRPr="00DB1BA3" w:rsidRDefault="00DD72A7" w:rsidP="00594CC2">
            <w:pPr>
              <w:jc w:val="center"/>
              <w:rPr>
                <w:b/>
                <w:sz w:val="28"/>
                <w:szCs w:val="28"/>
              </w:rPr>
            </w:pPr>
            <w:r w:rsidRPr="00DB1BA3">
              <w:rPr>
                <w:b/>
                <w:noProof/>
                <w:sz w:val="28"/>
                <w:szCs w:val="28"/>
              </w:rPr>
              <mc:AlternateContent>
                <mc:Choice Requires="wps">
                  <w:drawing>
                    <wp:anchor distT="0" distB="0" distL="114300" distR="114300" simplePos="0" relativeHeight="251654656" behindDoc="0" locked="0" layoutInCell="1" allowOverlap="1" wp14:anchorId="7AD6074D" wp14:editId="35E09194">
                      <wp:simplePos x="0" y="0"/>
                      <wp:positionH relativeFrom="column">
                        <wp:posOffset>775335</wp:posOffset>
                      </wp:positionH>
                      <wp:positionV relativeFrom="paragraph">
                        <wp:posOffset>52070</wp:posOffset>
                      </wp:positionV>
                      <wp:extent cx="2083435" cy="10795"/>
                      <wp:effectExtent l="0" t="0" r="31115" b="273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43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8E8F1"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4.1pt" to="22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ZNtQEAAEwDAAAOAAAAZHJzL2Uyb0RvYy54bWysU01v2zAMvQ/ofxB0X+ykzdYacXpI2126&#10;LUDbH8BIsi1MFgVRiZ1/P0l10m69DfNBkPjx+PhIr27H3rCD8qTR1nw+KzlTVqDUtq35y/PD52vO&#10;KICVYNCqmh8V8dv1xafV4Cq1wA6NVJ5FEEvV4GreheCqoiDRqR5ohk7Z6GzQ9xDi07eF9DBE9N4U&#10;i7L8UgzopfMoFFG03r06+TrjN40S4WfTkArM1DxyC/n0+dyls1ivoGo9uE6LiQb8A4setI1Fz1B3&#10;EIDtvf4A1WvhkbAJM4F9gU2jhco9xG7m5V/dPHXgVO4likPuLBP9P1jx47CxW5+oi9E+uUcUv4hZ&#10;3HRgW5UJPB9dHNw8SVUMjqpzSnqQ23q2G76jjDGwD5hVGBvfJ8jYHxuz2Mez2GoMTETjory+vLpc&#10;ciaib15+vVnmClCdkp2n8E1hz9Kl5kbbpAVUcHikkMhAdQpJZosP2pg8T2PZUPOb5WKZEwiNlsmZ&#10;wsi3u43x7ABpI/I31f0jzOPeygzWKZD30z2ANq/3WNzYSZCkQVo4qnYoj1t/EiqOLLOc1ivtxPt3&#10;zn77Cda/AQAA//8DAFBLAwQUAAYACAAAACEAJL37QdsAAAAHAQAADwAAAGRycy9kb3ducmV2Lnht&#10;bEyOzU7DMBCE70i8g7VIXCpqN/yoDXEqBOTGhQLiuo2XJCJep7HbBp6e5QS3Gc1o5ivWk+/VgcbY&#10;BbawmBtQxHVwHTcWXl+qiyWomJAd9oHJwhdFWJenJwXmLhz5mQ6b1CgZ4ZijhTalIdc61i15jPMw&#10;EEv2EUaPSezYaDfiUcZ9rzNjbrTHjuWhxYHuW6o/N3tvIVZvtKu+Z/XMvF82gbLdw9MjWnt+Nt3d&#10;gko0pb8y/OILOpTCtA17dlH14rNsIVULywyU5FfXRsTWwmoFuiz0f/7yBwAA//8DAFBLAQItABQA&#10;BgAIAAAAIQC2gziS/gAAAOEBAAATAAAAAAAAAAAAAAAAAAAAAABbQ29udGVudF9UeXBlc10ueG1s&#10;UEsBAi0AFAAGAAgAAAAhADj9If/WAAAAlAEAAAsAAAAAAAAAAAAAAAAALwEAAF9yZWxzLy5yZWxz&#10;UEsBAi0AFAAGAAgAAAAhACmbZk21AQAATAMAAA4AAAAAAAAAAAAAAAAALgIAAGRycy9lMm9Eb2Mu&#10;eG1sUEsBAi0AFAAGAAgAAAAhACS9+0HbAAAABwEAAA8AAAAAAAAAAAAAAAAADwQAAGRycy9kb3du&#10;cmV2LnhtbFBLBQYAAAAABAAEAPMAAAAXBQAAAAA=&#10;"/>
                  </w:pict>
                </mc:Fallback>
              </mc:AlternateContent>
            </w:r>
          </w:p>
          <w:p w14:paraId="46A976EF" w14:textId="4B740010" w:rsidR="00DD72A7" w:rsidRPr="00DB1BA3" w:rsidRDefault="00DD72A7" w:rsidP="00594CC2">
            <w:pPr>
              <w:jc w:val="center"/>
              <w:rPr>
                <w:i/>
                <w:sz w:val="28"/>
                <w:szCs w:val="28"/>
              </w:rPr>
            </w:pPr>
            <w:r w:rsidRPr="00DB1BA3">
              <w:rPr>
                <w:i/>
                <w:sz w:val="28"/>
                <w:szCs w:val="28"/>
              </w:rPr>
              <w:t xml:space="preserve">Đồng Nai, ngày  </w:t>
            </w:r>
            <w:r w:rsidR="00EE27C4">
              <w:rPr>
                <w:i/>
                <w:sz w:val="28"/>
                <w:szCs w:val="28"/>
              </w:rPr>
              <w:t xml:space="preserve">   </w:t>
            </w:r>
            <w:r w:rsidRPr="00DB1BA3">
              <w:rPr>
                <w:i/>
                <w:sz w:val="28"/>
                <w:szCs w:val="28"/>
              </w:rPr>
              <w:t xml:space="preserve">  tháng </w:t>
            </w:r>
            <w:r w:rsidR="00EE27C4">
              <w:rPr>
                <w:i/>
                <w:sz w:val="28"/>
                <w:szCs w:val="28"/>
              </w:rPr>
              <w:t xml:space="preserve">    </w:t>
            </w:r>
            <w:r w:rsidRPr="00DB1BA3">
              <w:rPr>
                <w:i/>
                <w:sz w:val="28"/>
                <w:szCs w:val="28"/>
              </w:rPr>
              <w:t xml:space="preserve"> năm 202</w:t>
            </w:r>
            <w:r w:rsidR="00AE483C" w:rsidRPr="00DB1BA3">
              <w:rPr>
                <w:i/>
                <w:sz w:val="28"/>
                <w:szCs w:val="28"/>
              </w:rPr>
              <w:t>5</w:t>
            </w:r>
          </w:p>
        </w:tc>
      </w:tr>
    </w:tbl>
    <w:p w14:paraId="68C7A00C" w14:textId="77777777" w:rsidR="00DD72A7" w:rsidRPr="00DB1BA3" w:rsidRDefault="00DD72A7" w:rsidP="00B71987">
      <w:pPr>
        <w:jc w:val="center"/>
        <w:rPr>
          <w:b/>
          <w:sz w:val="28"/>
          <w:szCs w:val="28"/>
        </w:rPr>
      </w:pPr>
    </w:p>
    <w:p w14:paraId="1B35DA6F" w14:textId="5246CAAA" w:rsidR="00410EB0" w:rsidRDefault="00410EB0" w:rsidP="00553540">
      <w:pPr>
        <w:pStyle w:val="Normal1"/>
        <w:spacing w:before="120" w:after="120"/>
        <w:jc w:val="center"/>
        <w:rPr>
          <w:b/>
          <w:bCs/>
          <w:sz w:val="28"/>
          <w:szCs w:val="28"/>
        </w:rPr>
      </w:pPr>
      <w:r w:rsidRPr="00265D14">
        <w:rPr>
          <w:b/>
          <w:noProof/>
          <w:spacing w:val="-6"/>
        </w:rPr>
        <mc:AlternateContent>
          <mc:Choice Requires="wps">
            <w:drawing>
              <wp:anchor distT="0" distB="0" distL="114300" distR="114300" simplePos="0" relativeHeight="251673088" behindDoc="0" locked="0" layoutInCell="1" allowOverlap="1" wp14:anchorId="37C84EC2" wp14:editId="3BB97903">
                <wp:simplePos x="0" y="0"/>
                <wp:positionH relativeFrom="column">
                  <wp:posOffset>2476500</wp:posOffset>
                </wp:positionH>
                <wp:positionV relativeFrom="paragraph">
                  <wp:posOffset>1155700</wp:posOffset>
                </wp:positionV>
                <wp:extent cx="1066800" cy="0"/>
                <wp:effectExtent l="6985" t="13970" r="12065" b="5080"/>
                <wp:wrapNone/>
                <wp:docPr id="3937921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6F766" id="Line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1pt" to="27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VMwNENwAAAALAQAADwAAAGRycy9kb3ducmV2LnhtbExP0UrD&#10;QBB8F/yHYwVfSnsxpRJjLkXUvPlitfi6za1JMLeX5q5t9OtdQdC3mZ1hdqZYT65XRxpD59nA1SIB&#10;RVx723Fj4PWlmmegQkS22HsmA58UYF2enxWYW3/iZzpuYqMkhEOOBtoYh1zrULfkMCz8QCzaux8d&#10;RqFjo+2IJwl3vU6T5Fo77Fg+tDjQfUv1x+bgDIRqS/vqa1bPkrdl4yndPzw9ojGXF9PdLahIU/wz&#10;w099qQ6ldNr5A9ugegPLm0S2RBGyVIA4VqtMwO73ostC/99QfgMAAP//AwBQSwECLQAUAAYACAAA&#10;ACEAtoM4kv4AAADhAQAAEwAAAAAAAAAAAAAAAAAAAAAAW0NvbnRlbnRfVHlwZXNdLnhtbFBLAQIt&#10;ABQABgAIAAAAIQA4/SH/1gAAAJQBAAALAAAAAAAAAAAAAAAAAC8BAABfcmVscy8ucmVsc1BLAQIt&#10;ABQABgAIAAAAIQAQRQKQrwEAAEgDAAAOAAAAAAAAAAAAAAAAAC4CAABkcnMvZTJvRG9jLnhtbFBL&#10;AQItABQABgAIAAAAIQBUzA0Q3AAAAAsBAAAPAAAAAAAAAAAAAAAAAAkEAABkcnMvZG93bnJldi54&#10;bWxQSwUGAAAAAAQABADzAAAAEgUAAAAA&#10;"/>
            </w:pict>
          </mc:Fallback>
        </mc:AlternateContent>
      </w:r>
      <w:r w:rsidR="00553540" w:rsidRPr="00EE27C4">
        <w:rPr>
          <w:b/>
          <w:bCs/>
          <w:sz w:val="28"/>
          <w:szCs w:val="28"/>
        </w:rPr>
        <w:t xml:space="preserve">BẢN </w:t>
      </w:r>
      <w:r w:rsidR="00EE27C4" w:rsidRPr="00EE27C4">
        <w:rPr>
          <w:b/>
          <w:bCs/>
          <w:sz w:val="28"/>
          <w:szCs w:val="28"/>
        </w:rPr>
        <w:t xml:space="preserve">SO SÁNH, THUYẾT MINH NỘI DUNG </w:t>
      </w:r>
      <w:r w:rsidR="00EE27C4">
        <w:rPr>
          <w:b/>
          <w:bCs/>
          <w:sz w:val="28"/>
          <w:szCs w:val="28"/>
        </w:rPr>
        <w:br/>
      </w:r>
      <w:r w:rsidR="00EE27C4" w:rsidRPr="00EE27C4">
        <w:rPr>
          <w:b/>
          <w:bCs/>
          <w:sz w:val="28"/>
          <w:szCs w:val="28"/>
        </w:rPr>
        <w:t>DỰ THẢO QUYẾT ĐỊNH</w:t>
      </w:r>
      <w:r w:rsidR="00F3785D">
        <w:rPr>
          <w:b/>
          <w:bCs/>
          <w:sz w:val="28"/>
          <w:szCs w:val="28"/>
        </w:rPr>
        <w:t xml:space="preserve"> UBND TỈNH</w:t>
      </w:r>
      <w:r>
        <w:rPr>
          <w:b/>
          <w:bCs/>
          <w:sz w:val="28"/>
          <w:szCs w:val="28"/>
        </w:rPr>
        <w:t xml:space="preserve"> BAN HÀNH QUY ĐỊNH TIÊU CHUẨN, ĐỊNH MỨC TRANG THIẾT BỊ TẬP HUẤN, THI ĐẤU THỂ THAO CHO VẬN ĐỘNG VIÊN, HUẤN LUYỆN VIÊN ĐỘI TUYỂN THỂ THAO THÀNH TÍCH CAO TỈNH ĐỒNG NAI.</w:t>
      </w:r>
    </w:p>
    <w:p w14:paraId="44238FA7" w14:textId="556440E1" w:rsidR="006D6BE2" w:rsidRDefault="00EE27C4" w:rsidP="00553540">
      <w:pPr>
        <w:pStyle w:val="Normal1"/>
        <w:spacing w:before="120" w:after="120"/>
        <w:jc w:val="center"/>
        <w:rPr>
          <w:b/>
          <w:bCs/>
          <w:sz w:val="28"/>
          <w:szCs w:val="28"/>
        </w:rPr>
      </w:pPr>
      <w:r w:rsidRPr="00EE27C4">
        <w:rPr>
          <w:b/>
          <w:bCs/>
          <w:sz w:val="28"/>
          <w:szCs w:val="28"/>
        </w:rPr>
        <w:t xml:space="preserve"> </w:t>
      </w:r>
      <w:r w:rsidR="00410EB0" w:rsidRPr="00410EB0">
        <w:rPr>
          <w:b/>
          <w:bCs/>
          <w:sz w:val="28"/>
          <w:szCs w:val="28"/>
        </w:rPr>
        <w:t xml:space="preserve"> </w:t>
      </w:r>
    </w:p>
    <w:p w14:paraId="0382FB80" w14:textId="77777777" w:rsidR="00F3785D" w:rsidRPr="00EE27C4" w:rsidRDefault="00F3785D" w:rsidP="00553540">
      <w:pPr>
        <w:pStyle w:val="Normal1"/>
        <w:spacing w:before="120" w:after="120"/>
        <w:jc w:val="center"/>
        <w:rPr>
          <w:b/>
          <w:bCs/>
          <w:sz w:val="28"/>
          <w:szCs w:val="28"/>
        </w:rPr>
      </w:pPr>
    </w:p>
    <w:tbl>
      <w:tblPr>
        <w:tblStyle w:val="TableGrid"/>
        <w:tblW w:w="10957" w:type="dxa"/>
        <w:tblInd w:w="-972" w:type="dxa"/>
        <w:tblLook w:val="04A0" w:firstRow="1" w:lastRow="0" w:firstColumn="1" w:lastColumn="0" w:noHBand="0" w:noVBand="1"/>
      </w:tblPr>
      <w:tblGrid>
        <w:gridCol w:w="6367"/>
        <w:gridCol w:w="4590"/>
      </w:tblGrid>
      <w:tr w:rsidR="00EE27C4" w:rsidRPr="00867B01" w14:paraId="79B59B93" w14:textId="77777777" w:rsidTr="000C6A61">
        <w:tc>
          <w:tcPr>
            <w:tcW w:w="6367" w:type="dxa"/>
          </w:tcPr>
          <w:p w14:paraId="4D6E9F18" w14:textId="49C9D362" w:rsidR="00EE27C4" w:rsidRPr="00867B01" w:rsidRDefault="00EE27C4" w:rsidP="00EE27C4">
            <w:pPr>
              <w:spacing w:before="120" w:after="120"/>
              <w:jc w:val="center"/>
              <w:rPr>
                <w:b/>
                <w:bCs/>
                <w:sz w:val="28"/>
                <w:szCs w:val="28"/>
              </w:rPr>
            </w:pPr>
            <w:r w:rsidRPr="00867B01">
              <w:rPr>
                <w:b/>
                <w:bCs/>
                <w:sz w:val="28"/>
                <w:szCs w:val="28"/>
              </w:rPr>
              <w:t>DỰ THẢO QUYẾT ĐỊNH</w:t>
            </w:r>
          </w:p>
        </w:tc>
        <w:tc>
          <w:tcPr>
            <w:tcW w:w="4590" w:type="dxa"/>
          </w:tcPr>
          <w:p w14:paraId="27DA387B" w14:textId="3EDB0A8C" w:rsidR="00EE27C4" w:rsidRPr="00867B01" w:rsidRDefault="00EE27C4" w:rsidP="00EE27C4">
            <w:pPr>
              <w:spacing w:before="120" w:after="120"/>
              <w:jc w:val="center"/>
              <w:rPr>
                <w:b/>
                <w:bCs/>
                <w:sz w:val="28"/>
                <w:szCs w:val="28"/>
              </w:rPr>
            </w:pPr>
            <w:r w:rsidRPr="00867B01">
              <w:rPr>
                <w:b/>
                <w:bCs/>
                <w:sz w:val="28"/>
                <w:szCs w:val="28"/>
              </w:rPr>
              <w:t>THUYẾT MINH</w:t>
            </w:r>
          </w:p>
        </w:tc>
      </w:tr>
      <w:tr w:rsidR="007B5D5F" w:rsidRPr="00867B01" w14:paraId="122A148D" w14:textId="77777777" w:rsidTr="000C6A61">
        <w:tc>
          <w:tcPr>
            <w:tcW w:w="6367" w:type="dxa"/>
          </w:tcPr>
          <w:p w14:paraId="712737CC" w14:textId="77777777" w:rsidR="007B5D5F" w:rsidRPr="007B5D5F" w:rsidRDefault="007B5D5F" w:rsidP="007B5D5F">
            <w:pPr>
              <w:spacing w:before="120" w:after="120"/>
              <w:jc w:val="both"/>
              <w:rPr>
                <w:sz w:val="28"/>
                <w:szCs w:val="28"/>
              </w:rPr>
            </w:pPr>
            <w:r w:rsidRPr="007B5D5F">
              <w:rPr>
                <w:sz w:val="28"/>
                <w:szCs w:val="28"/>
              </w:rPr>
              <w:t>Điều 1. Phạm vi điều chỉnh, đối tượng áp dụng</w:t>
            </w:r>
          </w:p>
          <w:p w14:paraId="08947FC1" w14:textId="77777777" w:rsidR="007B5D5F" w:rsidRPr="007B5D5F" w:rsidRDefault="007B5D5F" w:rsidP="007B5D5F">
            <w:pPr>
              <w:spacing w:before="120" w:after="120"/>
              <w:jc w:val="both"/>
              <w:rPr>
                <w:sz w:val="28"/>
                <w:szCs w:val="28"/>
              </w:rPr>
            </w:pPr>
            <w:r w:rsidRPr="007B5D5F">
              <w:rPr>
                <w:sz w:val="28"/>
                <w:szCs w:val="28"/>
              </w:rPr>
              <w:t>1. Phạm vi điều chỉnh:</w:t>
            </w:r>
          </w:p>
          <w:p w14:paraId="43F5BF4B" w14:textId="77777777" w:rsidR="007B5D5F" w:rsidRPr="007B5D5F" w:rsidRDefault="007B5D5F" w:rsidP="007B5D5F">
            <w:pPr>
              <w:spacing w:before="120" w:after="120"/>
              <w:jc w:val="both"/>
              <w:rPr>
                <w:sz w:val="28"/>
                <w:szCs w:val="28"/>
              </w:rPr>
            </w:pPr>
            <w:r w:rsidRPr="007B5D5F">
              <w:rPr>
                <w:sz w:val="28"/>
                <w:szCs w:val="28"/>
              </w:rPr>
              <w:t>Quyết định này quy định tiêu chuẩn, định mức trang thiết bị tập huấn, thi đấu thể thao cho vận động viên, huấn luyện viên đội tuyển thể thao thành tích cao tỉnh Đồng Nai từng môn thể thao được tập trung tập huấn, thi đấu thể thao theo quyết định của đơn vị có thẩm quyền.</w:t>
            </w:r>
          </w:p>
          <w:p w14:paraId="45B87238" w14:textId="77777777" w:rsidR="007B5D5F" w:rsidRPr="007B5D5F" w:rsidRDefault="007B5D5F" w:rsidP="007B5D5F">
            <w:pPr>
              <w:spacing w:before="120" w:after="120"/>
              <w:jc w:val="both"/>
              <w:rPr>
                <w:sz w:val="28"/>
                <w:szCs w:val="28"/>
              </w:rPr>
            </w:pPr>
            <w:r w:rsidRPr="007B5D5F">
              <w:rPr>
                <w:sz w:val="28"/>
                <w:szCs w:val="28"/>
              </w:rPr>
              <w:t>2. Đối tượng áp dụng:</w:t>
            </w:r>
          </w:p>
          <w:p w14:paraId="536943B4" w14:textId="6AD67EE9" w:rsidR="007B5D5F" w:rsidRPr="007B5D5F" w:rsidRDefault="007B5D5F" w:rsidP="007B5D5F">
            <w:pPr>
              <w:spacing w:before="120" w:after="120"/>
              <w:jc w:val="both"/>
              <w:rPr>
                <w:sz w:val="28"/>
                <w:szCs w:val="28"/>
              </w:rPr>
            </w:pPr>
            <w:r w:rsidRPr="007B5D5F">
              <w:rPr>
                <w:sz w:val="28"/>
                <w:szCs w:val="28"/>
              </w:rPr>
              <w:t>Quyết định này áp dụng đối với vận động viên, huấn luyện viên đội tuyển thể thao thành tích cao tỉnh Đồng Nai được tập trung tập huấn, thi đấu thể thao theo quyết định của Sở Văn hóa, Thể thao và Du lịch; Trung tâm Huấn luyện và Thi đấu Thể dục Thể thao; Trường phổ thông Năng khiếu Thể thao và đơn vị đào tạo, huấn luyện khác; cơ quan, tổ chức, cá nhân có liên quan đến tập huấn, thi đấu thể thao của đội tuyển thể thao tỉnh Đồng Nai.</w:t>
            </w:r>
          </w:p>
        </w:tc>
        <w:tc>
          <w:tcPr>
            <w:tcW w:w="4590" w:type="dxa"/>
          </w:tcPr>
          <w:p w14:paraId="05916AC3" w14:textId="48655A30" w:rsidR="007B5D5F" w:rsidRDefault="000C6A61" w:rsidP="000C6A61">
            <w:pPr>
              <w:spacing w:before="120" w:after="120"/>
              <w:jc w:val="both"/>
              <w:rPr>
                <w:sz w:val="28"/>
                <w:szCs w:val="28"/>
              </w:rPr>
            </w:pPr>
            <w:r>
              <w:rPr>
                <w:sz w:val="28"/>
                <w:szCs w:val="28"/>
              </w:rPr>
              <w:t>Q</w:t>
            </w:r>
            <w:r w:rsidRPr="000C6A61">
              <w:rPr>
                <w:sz w:val="28"/>
                <w:szCs w:val="28"/>
              </w:rPr>
              <w:t>uy định</w:t>
            </w:r>
            <w:r>
              <w:rPr>
                <w:sz w:val="28"/>
                <w:szCs w:val="28"/>
              </w:rPr>
              <w:t xml:space="preserve"> về</w:t>
            </w:r>
            <w:r w:rsidRPr="000C6A61">
              <w:rPr>
                <w:sz w:val="28"/>
                <w:szCs w:val="28"/>
              </w:rPr>
              <w:t xml:space="preserve"> tiêu chuẩn, định mức trang thiết bị tập huấn, thi đấu thể thao cho vận động viên, huấn luyện viên đội tuyển thể thao thành tích cao tỉnh Đồng Nai</w:t>
            </w:r>
            <w:r>
              <w:rPr>
                <w:sz w:val="28"/>
                <w:szCs w:val="28"/>
              </w:rPr>
              <w:t xml:space="preserve"> cụ thể cho</w:t>
            </w:r>
            <w:r w:rsidRPr="000C6A61">
              <w:rPr>
                <w:sz w:val="28"/>
                <w:szCs w:val="28"/>
              </w:rPr>
              <w:t xml:space="preserve"> từng môn thể thao được tập trung tập huấn, thi đấu thể thao theo quyết định của đơn vị có thẩm quyền.</w:t>
            </w:r>
          </w:p>
          <w:p w14:paraId="31231F27" w14:textId="17EF00C9" w:rsidR="000C6A61" w:rsidRPr="000C6A61" w:rsidRDefault="00C65724" w:rsidP="000C6A61">
            <w:pPr>
              <w:spacing w:before="120" w:after="120"/>
              <w:jc w:val="both"/>
              <w:rPr>
                <w:sz w:val="28"/>
                <w:szCs w:val="28"/>
              </w:rPr>
            </w:pPr>
            <w:r>
              <w:rPr>
                <w:sz w:val="28"/>
                <w:szCs w:val="28"/>
              </w:rPr>
              <w:t xml:space="preserve">Quy định cụ thể về đối tượng áp dụng </w:t>
            </w:r>
            <w:r w:rsidR="000C6A61" w:rsidRPr="000C6A61">
              <w:rPr>
                <w:sz w:val="28"/>
                <w:szCs w:val="28"/>
              </w:rPr>
              <w:t>đối với vận động viên, huấn luyện viên đội tuyển thể thao thành tích cao tỉnh Đồng Nai được tập trung tập huấn, thi đấu thể thao</w:t>
            </w:r>
            <w:r>
              <w:rPr>
                <w:sz w:val="28"/>
                <w:szCs w:val="28"/>
              </w:rPr>
              <w:t xml:space="preserve"> và </w:t>
            </w:r>
            <w:r w:rsidR="000C6A61" w:rsidRPr="000C6A61">
              <w:rPr>
                <w:sz w:val="28"/>
                <w:szCs w:val="28"/>
              </w:rPr>
              <w:t>cơ quan, tổ chức, cá nhân có liên quan đến tập huấn, thi đấu thể thao của đội tuyển thể thao tỉnh Đồng Nai.</w:t>
            </w:r>
          </w:p>
          <w:p w14:paraId="085724C3" w14:textId="77777777" w:rsidR="000C6A61" w:rsidRPr="000C6A61" w:rsidRDefault="000C6A61" w:rsidP="000C6A61">
            <w:pPr>
              <w:ind w:firstLine="720"/>
              <w:rPr>
                <w:sz w:val="28"/>
                <w:szCs w:val="28"/>
              </w:rPr>
            </w:pPr>
          </w:p>
        </w:tc>
      </w:tr>
      <w:tr w:rsidR="007B5D5F" w:rsidRPr="00867B01" w14:paraId="15CD633E" w14:textId="77777777" w:rsidTr="000C6A61">
        <w:tc>
          <w:tcPr>
            <w:tcW w:w="6367" w:type="dxa"/>
          </w:tcPr>
          <w:p w14:paraId="4A5C0574" w14:textId="77777777" w:rsidR="007B5D5F" w:rsidRPr="007B5D5F" w:rsidRDefault="007B5D5F" w:rsidP="007B5D5F">
            <w:pPr>
              <w:spacing w:before="120" w:after="120"/>
              <w:jc w:val="both"/>
              <w:rPr>
                <w:sz w:val="28"/>
                <w:szCs w:val="28"/>
              </w:rPr>
            </w:pPr>
            <w:r w:rsidRPr="007B5D5F">
              <w:rPr>
                <w:sz w:val="28"/>
                <w:szCs w:val="28"/>
              </w:rPr>
              <w:t>Điều 2. Nguồn kinh phí mua sắm trang thiết bị tập huấn, thi đấu thể thao</w:t>
            </w:r>
          </w:p>
          <w:p w14:paraId="59818A96" w14:textId="0216E5DF" w:rsidR="007B5D5F" w:rsidRPr="007B5D5F" w:rsidRDefault="007B5D5F" w:rsidP="007B5D5F">
            <w:pPr>
              <w:spacing w:before="120" w:after="120"/>
              <w:jc w:val="both"/>
              <w:rPr>
                <w:sz w:val="28"/>
                <w:szCs w:val="28"/>
              </w:rPr>
            </w:pPr>
            <w:r w:rsidRPr="007B5D5F">
              <w:rPr>
                <w:sz w:val="28"/>
                <w:szCs w:val="28"/>
              </w:rPr>
              <w:t>Trang thiết bị tập huấn, thi đấu thể thao cho vận động viên, huấn luyện viên đội tuyển thể thao tỉnh Đồng Nai được mua sắm từ nguồn ngân sách hàng năm của Sở Văn hóa, Thể thao và Du lịch và nguồn kinh phí khác theo quy định của pháp luật.</w:t>
            </w:r>
          </w:p>
        </w:tc>
        <w:tc>
          <w:tcPr>
            <w:tcW w:w="4590" w:type="dxa"/>
          </w:tcPr>
          <w:p w14:paraId="74A941B9" w14:textId="05EB57B2" w:rsidR="00C65724" w:rsidRPr="00C65724" w:rsidRDefault="00C65724" w:rsidP="00C65724">
            <w:pPr>
              <w:spacing w:before="120" w:after="120"/>
              <w:jc w:val="both"/>
              <w:rPr>
                <w:sz w:val="28"/>
                <w:szCs w:val="28"/>
              </w:rPr>
            </w:pPr>
            <w:r>
              <w:rPr>
                <w:sz w:val="28"/>
                <w:szCs w:val="28"/>
              </w:rPr>
              <w:t xml:space="preserve">Quy định về </w:t>
            </w:r>
            <w:r w:rsidRPr="00C65724">
              <w:rPr>
                <w:sz w:val="28"/>
                <w:szCs w:val="28"/>
              </w:rPr>
              <w:t>Nguồn kinh phí mua sắm trang thiết bị tập huấn, thi đấu thể thao</w:t>
            </w:r>
          </w:p>
          <w:p w14:paraId="59AE7BBA" w14:textId="59ADC8ED" w:rsidR="007B5D5F" w:rsidRPr="00867B01" w:rsidRDefault="00C65724" w:rsidP="00C65724">
            <w:pPr>
              <w:spacing w:before="120" w:after="120"/>
              <w:jc w:val="both"/>
              <w:rPr>
                <w:b/>
                <w:bCs/>
                <w:sz w:val="28"/>
                <w:szCs w:val="28"/>
              </w:rPr>
            </w:pPr>
            <w:r w:rsidRPr="00C65724">
              <w:rPr>
                <w:sz w:val="28"/>
                <w:szCs w:val="28"/>
              </w:rPr>
              <w:t>Trang thiết bị tập huấn, thi đấu thể thao cho vận động viên, huấn luyện viên đội tuyển thể thao tỉnh Đồng Nai</w:t>
            </w:r>
            <w:r>
              <w:rPr>
                <w:sz w:val="28"/>
                <w:szCs w:val="28"/>
              </w:rPr>
              <w:t xml:space="preserve"> </w:t>
            </w:r>
            <w:r w:rsidRPr="00C65724">
              <w:rPr>
                <w:sz w:val="28"/>
                <w:szCs w:val="28"/>
              </w:rPr>
              <w:t>từ nguồn ngân sách</w:t>
            </w:r>
            <w:r>
              <w:rPr>
                <w:sz w:val="28"/>
                <w:szCs w:val="28"/>
              </w:rPr>
              <w:t xml:space="preserve"> </w:t>
            </w:r>
            <w:r w:rsidRPr="00C65724">
              <w:rPr>
                <w:sz w:val="28"/>
                <w:szCs w:val="28"/>
              </w:rPr>
              <w:t>và nguồn kinh phí khác theo quy định của pháp luật.</w:t>
            </w:r>
          </w:p>
        </w:tc>
      </w:tr>
      <w:tr w:rsidR="007B5D5F" w:rsidRPr="00867B01" w14:paraId="4EA0E55D" w14:textId="77777777" w:rsidTr="000C6A61">
        <w:tc>
          <w:tcPr>
            <w:tcW w:w="6367" w:type="dxa"/>
          </w:tcPr>
          <w:p w14:paraId="5E46A382" w14:textId="77777777" w:rsidR="007B5D5F" w:rsidRPr="007B5D5F" w:rsidRDefault="007B5D5F" w:rsidP="007B5D5F">
            <w:pPr>
              <w:spacing w:before="120" w:after="120"/>
              <w:jc w:val="both"/>
              <w:rPr>
                <w:sz w:val="28"/>
                <w:szCs w:val="28"/>
              </w:rPr>
            </w:pPr>
            <w:r w:rsidRPr="007B5D5F">
              <w:rPr>
                <w:sz w:val="28"/>
                <w:szCs w:val="28"/>
              </w:rPr>
              <w:lastRenderedPageBreak/>
              <w:t>Điều 3. Tiêu chuẩn trang thiết bị tập huấn, thi đấu thể thao</w:t>
            </w:r>
          </w:p>
          <w:p w14:paraId="2B929727" w14:textId="101BA198" w:rsidR="007B5D5F" w:rsidRPr="007B5D5F" w:rsidRDefault="007B5D5F" w:rsidP="007B5D5F">
            <w:pPr>
              <w:spacing w:before="120" w:after="120"/>
              <w:jc w:val="both"/>
              <w:rPr>
                <w:sz w:val="28"/>
                <w:szCs w:val="28"/>
              </w:rPr>
            </w:pPr>
            <w:r w:rsidRPr="007B5D5F">
              <w:rPr>
                <w:sz w:val="28"/>
                <w:szCs w:val="28"/>
              </w:rPr>
              <w:t>Tiêu chuẩn trang thiết bị tập huấn, thi đấu thể thao cho vận động viên, huấn luyện viên đội thể thao thành tích cao được thực hiện theo quy định tại Điều 43 Luật Thể dục, thể thao.</w:t>
            </w:r>
          </w:p>
        </w:tc>
        <w:tc>
          <w:tcPr>
            <w:tcW w:w="4590" w:type="dxa"/>
          </w:tcPr>
          <w:p w14:paraId="31BD84EA" w14:textId="7972B600" w:rsidR="007B5D5F" w:rsidRPr="00867B01" w:rsidRDefault="00C65724" w:rsidP="00C65724">
            <w:pPr>
              <w:spacing w:before="120" w:after="120"/>
              <w:jc w:val="both"/>
              <w:rPr>
                <w:b/>
                <w:bCs/>
                <w:sz w:val="28"/>
                <w:szCs w:val="28"/>
              </w:rPr>
            </w:pPr>
            <w:r>
              <w:rPr>
                <w:sz w:val="28"/>
                <w:szCs w:val="28"/>
              </w:rPr>
              <w:t>Quy định về t</w:t>
            </w:r>
            <w:r w:rsidRPr="00C65724">
              <w:rPr>
                <w:sz w:val="28"/>
                <w:szCs w:val="28"/>
              </w:rPr>
              <w:t>iêu chuẩn trang thiết bị tập huấn, thi đấu thể thao cho vận động viên, huấn luyện viên đội thể thao thành tích cao phải bảo đảm đúng tiêu chuẩn Việt Nam và phù hợp với quy định của các tổ chức thể thao quốc tế hoặc đạt tiêu chuẩn quốc tế.</w:t>
            </w:r>
          </w:p>
        </w:tc>
      </w:tr>
      <w:tr w:rsidR="007B5D5F" w:rsidRPr="00867B01" w14:paraId="1AC8717B" w14:textId="77777777" w:rsidTr="000C6A61">
        <w:tc>
          <w:tcPr>
            <w:tcW w:w="6367" w:type="dxa"/>
          </w:tcPr>
          <w:p w14:paraId="7DC84134" w14:textId="77777777" w:rsidR="007B5D5F" w:rsidRPr="007B5D5F" w:rsidRDefault="007B5D5F" w:rsidP="007B5D5F">
            <w:pPr>
              <w:spacing w:before="120" w:after="120"/>
              <w:jc w:val="both"/>
              <w:rPr>
                <w:sz w:val="28"/>
                <w:szCs w:val="28"/>
              </w:rPr>
            </w:pPr>
            <w:r w:rsidRPr="007B5D5F">
              <w:rPr>
                <w:sz w:val="28"/>
                <w:szCs w:val="28"/>
              </w:rPr>
              <w:t>Điều 4. Phân loại trang thiết bị tập huấn, thi đấu thể thao</w:t>
            </w:r>
          </w:p>
          <w:p w14:paraId="067A591C" w14:textId="77777777" w:rsidR="007B5D5F" w:rsidRPr="007B5D5F" w:rsidRDefault="007B5D5F" w:rsidP="007B5D5F">
            <w:pPr>
              <w:spacing w:before="120" w:after="120"/>
              <w:jc w:val="both"/>
              <w:rPr>
                <w:sz w:val="28"/>
                <w:szCs w:val="28"/>
              </w:rPr>
            </w:pPr>
            <w:r w:rsidRPr="007B5D5F">
              <w:rPr>
                <w:sz w:val="28"/>
                <w:szCs w:val="28"/>
              </w:rPr>
              <w:t>Trang thiết bị tập huấn, thi đấu thể thao bao gồm:</w:t>
            </w:r>
          </w:p>
          <w:p w14:paraId="1EB94C55" w14:textId="77777777" w:rsidR="007B5D5F" w:rsidRPr="007B5D5F" w:rsidRDefault="007B5D5F" w:rsidP="007B5D5F">
            <w:pPr>
              <w:spacing w:before="120" w:after="120"/>
              <w:jc w:val="both"/>
              <w:rPr>
                <w:sz w:val="28"/>
                <w:szCs w:val="28"/>
              </w:rPr>
            </w:pPr>
            <w:r w:rsidRPr="007B5D5F">
              <w:rPr>
                <w:sz w:val="28"/>
                <w:szCs w:val="28"/>
              </w:rPr>
              <w:t>1. Trang thiết bị tập thể lực chung cho vận động viên đội tuyển thể thao tỉnh Đồng Nai các môn thể thao;</w:t>
            </w:r>
          </w:p>
          <w:p w14:paraId="45B22575" w14:textId="77777777" w:rsidR="007B5D5F" w:rsidRPr="007B5D5F" w:rsidRDefault="007B5D5F" w:rsidP="007B5D5F">
            <w:pPr>
              <w:spacing w:before="120" w:after="120"/>
              <w:jc w:val="both"/>
              <w:rPr>
                <w:sz w:val="28"/>
                <w:szCs w:val="28"/>
              </w:rPr>
            </w:pPr>
            <w:r w:rsidRPr="007B5D5F">
              <w:rPr>
                <w:sz w:val="28"/>
                <w:szCs w:val="28"/>
              </w:rPr>
              <w:t>2. Trang thiết bị tập huấn, thi đấu thể thao chung cho vận động viên, huấn luyện viên đội tuyển thể thao tỉnh Đồng Nai các môn thể thao;</w:t>
            </w:r>
          </w:p>
          <w:p w14:paraId="6ED12E42" w14:textId="4EC900B2" w:rsidR="007B5D5F" w:rsidRPr="007B5D5F" w:rsidRDefault="007B5D5F" w:rsidP="007B5D5F">
            <w:pPr>
              <w:spacing w:before="120" w:after="120"/>
              <w:jc w:val="both"/>
              <w:rPr>
                <w:sz w:val="28"/>
                <w:szCs w:val="28"/>
              </w:rPr>
            </w:pPr>
            <w:r w:rsidRPr="007B5D5F">
              <w:rPr>
                <w:sz w:val="28"/>
                <w:szCs w:val="28"/>
              </w:rPr>
              <w:t>3. Trang thiết bị tập huấn, thi đấu thể thao cho vận động viên, huấn luyện viên đội tuyển thể thao tỉnh Đồng Nai từng môn thể thao.</w:t>
            </w:r>
          </w:p>
        </w:tc>
        <w:tc>
          <w:tcPr>
            <w:tcW w:w="4590" w:type="dxa"/>
          </w:tcPr>
          <w:p w14:paraId="69E895D1" w14:textId="50A2E460" w:rsidR="007B5D5F" w:rsidRPr="00C65724" w:rsidRDefault="00C65724" w:rsidP="00C65724">
            <w:pPr>
              <w:spacing w:before="120" w:after="120"/>
              <w:jc w:val="both"/>
              <w:rPr>
                <w:sz w:val="28"/>
                <w:szCs w:val="28"/>
              </w:rPr>
            </w:pPr>
            <w:r>
              <w:rPr>
                <w:sz w:val="28"/>
                <w:szCs w:val="28"/>
              </w:rPr>
              <w:t>Quy định về t</w:t>
            </w:r>
            <w:r w:rsidRPr="00C65724">
              <w:rPr>
                <w:sz w:val="28"/>
                <w:szCs w:val="28"/>
              </w:rPr>
              <w:t>rang thiết bị tập thể lực chung cho vận động viên đội tuyển thể thao tỉnh Đồng Nai các môn thể thao</w:t>
            </w:r>
            <w:r>
              <w:rPr>
                <w:sz w:val="28"/>
                <w:szCs w:val="28"/>
              </w:rPr>
              <w:t xml:space="preserve">; </w:t>
            </w:r>
            <w:r w:rsidRPr="00C65724">
              <w:rPr>
                <w:sz w:val="28"/>
                <w:szCs w:val="28"/>
              </w:rPr>
              <w:t>Trang thiết bị tập huấn, thi đấu thể thao chung cho vận động viên, huấn luyện viên đội tuyển thể thao tỉnh Đồng Nai các môn thể thao;</w:t>
            </w:r>
            <w:r>
              <w:rPr>
                <w:sz w:val="28"/>
                <w:szCs w:val="28"/>
              </w:rPr>
              <w:t xml:space="preserve"> </w:t>
            </w:r>
            <w:r w:rsidRPr="00C65724">
              <w:rPr>
                <w:sz w:val="28"/>
                <w:szCs w:val="28"/>
              </w:rPr>
              <w:t>Trang thiết bị tập huấn, thi đấu thể thao cho vận động viên, huấn luyện viên đội tuyển thể thao tỉnh Đồng Nai từng môn thể thao.</w:t>
            </w:r>
          </w:p>
        </w:tc>
      </w:tr>
      <w:tr w:rsidR="007B5D5F" w:rsidRPr="00867B01" w14:paraId="7D5E8F1B" w14:textId="77777777" w:rsidTr="000C6A61">
        <w:tc>
          <w:tcPr>
            <w:tcW w:w="6367" w:type="dxa"/>
          </w:tcPr>
          <w:p w14:paraId="22B64B08" w14:textId="77777777" w:rsidR="007B5D5F" w:rsidRPr="007B5D5F" w:rsidRDefault="007B5D5F" w:rsidP="007B5D5F">
            <w:pPr>
              <w:spacing w:before="120" w:after="120"/>
              <w:jc w:val="both"/>
              <w:rPr>
                <w:sz w:val="28"/>
                <w:szCs w:val="28"/>
              </w:rPr>
            </w:pPr>
            <w:r w:rsidRPr="007B5D5F">
              <w:rPr>
                <w:sz w:val="28"/>
                <w:szCs w:val="28"/>
              </w:rPr>
              <w:t>Điều 5. Định mức cấp phát trang thiết bị tập huấn, thi đấu thể thao</w:t>
            </w:r>
          </w:p>
          <w:p w14:paraId="46692947" w14:textId="77777777" w:rsidR="007B5D5F" w:rsidRPr="007B5D5F" w:rsidRDefault="007B5D5F" w:rsidP="007B5D5F">
            <w:pPr>
              <w:spacing w:before="120" w:after="120"/>
              <w:jc w:val="both"/>
              <w:rPr>
                <w:sz w:val="28"/>
                <w:szCs w:val="28"/>
              </w:rPr>
            </w:pPr>
            <w:r w:rsidRPr="007B5D5F">
              <w:rPr>
                <w:sz w:val="28"/>
                <w:szCs w:val="28"/>
              </w:rPr>
              <w:t>1. Định mức trang thiết bị tập thể lực chung cho vận động viên đội tuyển thể thao tỉnh Đồng Nai các môn thể thao được quy định tại Phụ lục I ban hành kèm theo Quyết định này.</w:t>
            </w:r>
          </w:p>
          <w:p w14:paraId="7E9B36B7" w14:textId="77777777" w:rsidR="007B5D5F" w:rsidRDefault="007B5D5F" w:rsidP="007B5D5F">
            <w:pPr>
              <w:spacing w:before="120" w:after="120"/>
              <w:jc w:val="both"/>
              <w:rPr>
                <w:sz w:val="28"/>
                <w:szCs w:val="28"/>
              </w:rPr>
            </w:pPr>
            <w:r w:rsidRPr="007B5D5F">
              <w:rPr>
                <w:sz w:val="28"/>
                <w:szCs w:val="28"/>
              </w:rPr>
              <w:t>2. Định mức trang thiết bị tập huấn, thi đấu thể thao chung cho vận động viên, huấn luyện viên đội tuyển thể thao tỉnh Đồng Nai các môn thể thao được quy định tại Phụ lục II ban hành kèm theo Quyết định này</w:t>
            </w:r>
            <w:r>
              <w:rPr>
                <w:sz w:val="28"/>
                <w:szCs w:val="28"/>
              </w:rPr>
              <w:t>.</w:t>
            </w:r>
          </w:p>
          <w:p w14:paraId="62EFC6E8" w14:textId="6F27A668" w:rsidR="007B5D5F" w:rsidRPr="007B5D5F" w:rsidRDefault="007B5D5F" w:rsidP="007B5D5F">
            <w:pPr>
              <w:spacing w:before="120" w:after="120"/>
              <w:jc w:val="both"/>
              <w:rPr>
                <w:sz w:val="28"/>
                <w:szCs w:val="28"/>
              </w:rPr>
            </w:pPr>
            <w:r w:rsidRPr="007B5D5F">
              <w:rPr>
                <w:sz w:val="28"/>
                <w:szCs w:val="28"/>
              </w:rPr>
              <w:t>3. Định mức trang thiết bị tập huấn, thi đấu thể thao cho vận động viên, huấn luyện viên đội tuyển thể thao tỉnh Đồng Nai từng môn thể thao được quy định tại Phụ lục III ban hành kèm theo Quyết định này.</w:t>
            </w:r>
          </w:p>
        </w:tc>
        <w:tc>
          <w:tcPr>
            <w:tcW w:w="4590" w:type="dxa"/>
          </w:tcPr>
          <w:p w14:paraId="23AEA0E1" w14:textId="1499020F" w:rsidR="007B5D5F" w:rsidRPr="00D66E80" w:rsidRDefault="00D66E80" w:rsidP="00D66E80">
            <w:pPr>
              <w:spacing w:before="120" w:after="120"/>
              <w:jc w:val="both"/>
              <w:rPr>
                <w:sz w:val="28"/>
                <w:szCs w:val="28"/>
              </w:rPr>
            </w:pPr>
            <w:r>
              <w:rPr>
                <w:sz w:val="28"/>
                <w:szCs w:val="28"/>
              </w:rPr>
              <w:t xml:space="preserve">Quy định cụ thể </w:t>
            </w:r>
            <w:r w:rsidR="00C65724" w:rsidRPr="00D66E80">
              <w:rPr>
                <w:sz w:val="28"/>
                <w:szCs w:val="28"/>
              </w:rPr>
              <w:t>Định mức cấp phát trang thiết bị tập huấn, thi đấu thể thao</w:t>
            </w:r>
            <w:r>
              <w:rPr>
                <w:sz w:val="28"/>
                <w:szCs w:val="28"/>
              </w:rPr>
              <w:t xml:space="preserve">: </w:t>
            </w:r>
            <w:r w:rsidRPr="00D66E80">
              <w:rPr>
                <w:sz w:val="28"/>
                <w:szCs w:val="28"/>
              </w:rPr>
              <w:t>Định mức trang thiết bị tập thể lực chung cho vận động viên đội tuyển thể thao tỉnh Đồng Nai các môn thể thao được quy định tại Phụ lục I</w:t>
            </w:r>
            <w:r>
              <w:rPr>
                <w:sz w:val="28"/>
                <w:szCs w:val="28"/>
              </w:rPr>
              <w:t xml:space="preserve">; </w:t>
            </w:r>
            <w:r w:rsidRPr="00D66E80">
              <w:rPr>
                <w:sz w:val="28"/>
                <w:szCs w:val="28"/>
              </w:rPr>
              <w:t>Định mức trang thiết bị tập huấn, thi đấu thể thao chung cho vận động viên, huấn luyện viên đội tuyển thể thao tỉnh Đồng Nai các môn thể thao được quy định tại Phụ lục II</w:t>
            </w:r>
            <w:r>
              <w:rPr>
                <w:sz w:val="28"/>
                <w:szCs w:val="28"/>
              </w:rPr>
              <w:t xml:space="preserve">; </w:t>
            </w:r>
            <w:r w:rsidRPr="00D66E80">
              <w:rPr>
                <w:sz w:val="28"/>
                <w:szCs w:val="28"/>
              </w:rPr>
              <w:t>Định mức trang thiết bị tập huấn, thi đấu thể thao cho vận động viên, huấn luyện viên đội tuyển thể thao tỉnh Đồng Nai từng môn thể thao được quy định tại Phụ lục III</w:t>
            </w:r>
            <w:r>
              <w:rPr>
                <w:sz w:val="28"/>
                <w:szCs w:val="28"/>
              </w:rPr>
              <w:t>.</w:t>
            </w:r>
          </w:p>
        </w:tc>
      </w:tr>
      <w:tr w:rsidR="007B5D5F" w:rsidRPr="00867B01" w14:paraId="46316FAD" w14:textId="77777777" w:rsidTr="000C6A61">
        <w:tc>
          <w:tcPr>
            <w:tcW w:w="6367" w:type="dxa"/>
          </w:tcPr>
          <w:p w14:paraId="476ABB6F" w14:textId="77777777" w:rsidR="007B5D5F" w:rsidRPr="007B5D5F" w:rsidRDefault="007B5D5F" w:rsidP="007B5D5F">
            <w:pPr>
              <w:spacing w:before="120" w:after="120"/>
              <w:jc w:val="both"/>
              <w:rPr>
                <w:sz w:val="28"/>
                <w:szCs w:val="28"/>
              </w:rPr>
            </w:pPr>
            <w:r w:rsidRPr="007B5D5F">
              <w:rPr>
                <w:sz w:val="28"/>
                <w:szCs w:val="28"/>
              </w:rPr>
              <w:t>Điều 6. Nguyên tắc, chế độ và thời gian cấp phát trang thiết bị tập huấn, thi đấu thể thao</w:t>
            </w:r>
          </w:p>
          <w:p w14:paraId="64A55F9F" w14:textId="77777777" w:rsidR="007B5D5F" w:rsidRPr="007B5D5F" w:rsidRDefault="007B5D5F" w:rsidP="007B5D5F">
            <w:pPr>
              <w:spacing w:before="120" w:after="120"/>
              <w:jc w:val="both"/>
              <w:rPr>
                <w:sz w:val="28"/>
                <w:szCs w:val="28"/>
              </w:rPr>
            </w:pPr>
            <w:r w:rsidRPr="007B5D5F">
              <w:rPr>
                <w:sz w:val="28"/>
                <w:szCs w:val="28"/>
              </w:rPr>
              <w:t>1. Việc cấp phát trang thiết bị tập huấn, thi đấu thể thao cho vận động viên, huấn luyện viên đội tuyển thể thao tỉnh Đồng Nai phải căn cứ theo định mức quy định tại Điều 5 Quyết định này.</w:t>
            </w:r>
          </w:p>
          <w:p w14:paraId="37524FD9" w14:textId="77777777" w:rsidR="007B5D5F" w:rsidRPr="007B5D5F" w:rsidRDefault="007B5D5F" w:rsidP="007B5D5F">
            <w:pPr>
              <w:spacing w:before="120" w:after="120"/>
              <w:jc w:val="both"/>
              <w:rPr>
                <w:sz w:val="28"/>
                <w:szCs w:val="28"/>
              </w:rPr>
            </w:pPr>
            <w:r w:rsidRPr="007B5D5F">
              <w:rPr>
                <w:sz w:val="28"/>
                <w:szCs w:val="28"/>
              </w:rPr>
              <w:t xml:space="preserve">2. Trang thiết bị tập huấn, thi đấu thể thao có thời gian sử dụng từ 01 (một) năm trở lên được cấp phát theo định </w:t>
            </w:r>
            <w:r w:rsidRPr="007B5D5F">
              <w:rPr>
                <w:sz w:val="28"/>
                <w:szCs w:val="28"/>
              </w:rPr>
              <w:lastRenderedPageBreak/>
              <w:t>mức quy định tại Phụ lục I, Phụ lục III ban hành kèm theo Quyết định này và được cấp phát mới khi trang thiết bị tập huấn, thi đấu thể thao đó thuộc trường hợp được thanh lý theo quy định của Luật Quản lý, sử dụng tài sản công.</w:t>
            </w:r>
          </w:p>
          <w:p w14:paraId="6BCDFFB0" w14:textId="77777777" w:rsidR="007B5D5F" w:rsidRPr="007B5D5F" w:rsidRDefault="007B5D5F" w:rsidP="007B5D5F">
            <w:pPr>
              <w:spacing w:before="120" w:after="120"/>
              <w:jc w:val="both"/>
              <w:rPr>
                <w:sz w:val="28"/>
                <w:szCs w:val="28"/>
              </w:rPr>
            </w:pPr>
            <w:r w:rsidRPr="007B5D5F">
              <w:rPr>
                <w:sz w:val="28"/>
                <w:szCs w:val="28"/>
              </w:rPr>
              <w:t>3. Trang thiết bị tập huấn, thi đấu thể thao có thời gian sử dụng dưới 01 (một) năm được cấp phát như sau:</w:t>
            </w:r>
          </w:p>
          <w:p w14:paraId="58D6E431" w14:textId="77777777" w:rsidR="007B5D5F" w:rsidRPr="007B5D5F" w:rsidRDefault="007B5D5F" w:rsidP="007B5D5F">
            <w:pPr>
              <w:spacing w:before="120" w:after="120"/>
              <w:jc w:val="both"/>
              <w:rPr>
                <w:sz w:val="28"/>
                <w:szCs w:val="28"/>
              </w:rPr>
            </w:pPr>
            <w:r w:rsidRPr="007B5D5F">
              <w:rPr>
                <w:sz w:val="28"/>
                <w:szCs w:val="28"/>
              </w:rPr>
              <w:t>a) Trang thiết bị tập huấn, thi đấu thể thao được cấp phát 01 (một) lần trong năm: cấp phát khi vận động viên, huấn luyện viên đội tuyển thể thao thành tích cao được tập trung tập huấn, thi đấu thể thao theo quyết định lần thứ nhất trong năm của đơn vị có thẩm quyền.</w:t>
            </w:r>
          </w:p>
          <w:p w14:paraId="46FD2350" w14:textId="77777777" w:rsidR="007B5D5F" w:rsidRPr="007B5D5F" w:rsidRDefault="007B5D5F" w:rsidP="007B5D5F">
            <w:pPr>
              <w:spacing w:before="120" w:after="120"/>
              <w:jc w:val="both"/>
              <w:rPr>
                <w:sz w:val="28"/>
                <w:szCs w:val="28"/>
              </w:rPr>
            </w:pPr>
            <w:r w:rsidRPr="007B5D5F">
              <w:rPr>
                <w:sz w:val="28"/>
                <w:szCs w:val="28"/>
              </w:rPr>
              <w:t>b) Trang thiết bị tập huấn, thi đấu thể thao được cấp phát 02 (hai) lần trong năm:</w:t>
            </w:r>
          </w:p>
          <w:p w14:paraId="78408309" w14:textId="77777777" w:rsidR="007B5D5F" w:rsidRPr="007B5D5F" w:rsidRDefault="007B5D5F" w:rsidP="007B5D5F">
            <w:pPr>
              <w:spacing w:before="120" w:after="120"/>
              <w:jc w:val="both"/>
              <w:rPr>
                <w:sz w:val="28"/>
                <w:szCs w:val="28"/>
              </w:rPr>
            </w:pPr>
            <w:r w:rsidRPr="007B5D5F">
              <w:rPr>
                <w:sz w:val="28"/>
                <w:szCs w:val="28"/>
              </w:rPr>
              <w:t>- Cấp phát lần thứ nhất khi vận động viên, huấn luyện viên đội tuyển thể thao tỉnh Đồng Nai được tập trung tập huấn, thi đấu thể thao theo quyết định lần thứ nhất trong năm của đơn vị có thẩm quyền.</w:t>
            </w:r>
          </w:p>
          <w:p w14:paraId="5DEFDB57" w14:textId="77777777" w:rsidR="007B5D5F" w:rsidRPr="007B5D5F" w:rsidRDefault="007B5D5F" w:rsidP="007B5D5F">
            <w:pPr>
              <w:spacing w:before="120" w:after="120"/>
              <w:jc w:val="both"/>
              <w:rPr>
                <w:sz w:val="28"/>
                <w:szCs w:val="28"/>
              </w:rPr>
            </w:pPr>
            <w:r w:rsidRPr="007B5D5F">
              <w:rPr>
                <w:sz w:val="28"/>
                <w:szCs w:val="28"/>
              </w:rPr>
              <w:t>- Cấp phát lần thứ hai khi vận động viên, huấn luyện viên đội tuyển thể thao tỉnh Đồng Nai được tập trung tập huấn, thi đấu thể thao với tổng thời gian tập trung tập huấn trong năm từ 183 (một trăm tám mươi ba) ngày trở lên.</w:t>
            </w:r>
          </w:p>
          <w:p w14:paraId="55BE882C" w14:textId="77777777" w:rsidR="007B5D5F" w:rsidRPr="007B5D5F" w:rsidRDefault="007B5D5F" w:rsidP="007B5D5F">
            <w:pPr>
              <w:spacing w:before="120" w:after="120"/>
              <w:jc w:val="both"/>
              <w:rPr>
                <w:sz w:val="28"/>
                <w:szCs w:val="28"/>
              </w:rPr>
            </w:pPr>
            <w:r w:rsidRPr="007B5D5F">
              <w:rPr>
                <w:sz w:val="28"/>
                <w:szCs w:val="28"/>
              </w:rPr>
              <w:t>c) Trang thiết bị tập huấn, thi đấu thể thao sử dụng và tiêu hao trong tháng được cấp phát hàng tháng cho vận động viên, huấn luyện viên đội tuyển thể thao tỉnh Đồng Nai được tập trung tập huấn, thi đấu thể thao.</w:t>
            </w:r>
          </w:p>
          <w:p w14:paraId="26873630" w14:textId="097AEB96" w:rsidR="007B5D5F" w:rsidRPr="007B5D5F" w:rsidRDefault="007B5D5F" w:rsidP="007B5D5F">
            <w:pPr>
              <w:spacing w:before="120" w:after="120"/>
              <w:jc w:val="both"/>
              <w:rPr>
                <w:sz w:val="28"/>
                <w:szCs w:val="28"/>
              </w:rPr>
            </w:pPr>
            <w:r w:rsidRPr="007B5D5F">
              <w:rPr>
                <w:sz w:val="28"/>
                <w:szCs w:val="28"/>
              </w:rPr>
              <w:t>d) Trang thiết bị tập huấn, thi đấu thể thao sử dụng và tiêu hao trong ngày được cấp phát hàng ngày cho vận động viên, huấn luyện viên đội tuyển thể thao tỉnh Đồng Nai được tập trung tập huấn, thi đấu thể thao.</w:t>
            </w:r>
          </w:p>
        </w:tc>
        <w:tc>
          <w:tcPr>
            <w:tcW w:w="4590" w:type="dxa"/>
          </w:tcPr>
          <w:p w14:paraId="2C369CFD" w14:textId="09279CC3" w:rsidR="007B5D5F" w:rsidRPr="00D66E80" w:rsidRDefault="00D66E80" w:rsidP="00D66E80">
            <w:pPr>
              <w:spacing w:before="120" w:after="120"/>
              <w:rPr>
                <w:sz w:val="28"/>
                <w:szCs w:val="28"/>
              </w:rPr>
            </w:pPr>
            <w:r>
              <w:rPr>
                <w:sz w:val="28"/>
                <w:szCs w:val="28"/>
              </w:rPr>
              <w:lastRenderedPageBreak/>
              <w:t>Quy định cụ thể về nguyên tắc, chế độ và thời gian cấp phát trang thiết bị tập huấn, thi đấu thể thao.</w:t>
            </w:r>
          </w:p>
        </w:tc>
      </w:tr>
      <w:tr w:rsidR="007B5D5F" w:rsidRPr="00867B01" w14:paraId="0324822D" w14:textId="77777777" w:rsidTr="000C6A61">
        <w:tc>
          <w:tcPr>
            <w:tcW w:w="6367" w:type="dxa"/>
          </w:tcPr>
          <w:p w14:paraId="133DC094" w14:textId="77777777" w:rsidR="007B5D5F" w:rsidRPr="007B5D5F" w:rsidRDefault="007B5D5F" w:rsidP="007B5D5F">
            <w:pPr>
              <w:spacing w:before="120" w:after="120"/>
              <w:jc w:val="both"/>
              <w:rPr>
                <w:sz w:val="28"/>
                <w:szCs w:val="28"/>
              </w:rPr>
            </w:pPr>
            <w:r w:rsidRPr="007B5D5F">
              <w:rPr>
                <w:sz w:val="28"/>
                <w:szCs w:val="28"/>
              </w:rPr>
              <w:t>Điều 7. Công tác xây dựng kế hoạch, lập dự toán</w:t>
            </w:r>
          </w:p>
          <w:p w14:paraId="4311A92F" w14:textId="77777777" w:rsidR="007B5D5F" w:rsidRPr="007B5D5F" w:rsidRDefault="007B5D5F" w:rsidP="007B5D5F">
            <w:pPr>
              <w:spacing w:before="120" w:after="120"/>
              <w:jc w:val="both"/>
              <w:rPr>
                <w:sz w:val="28"/>
                <w:szCs w:val="28"/>
              </w:rPr>
            </w:pPr>
            <w:r w:rsidRPr="007B5D5F">
              <w:rPr>
                <w:sz w:val="28"/>
                <w:szCs w:val="28"/>
              </w:rPr>
              <w:t>1. Hàng năm, căn cứ vào kế hoạch tập huấn, thi đấu thể thao được đơn vị có thẩm quyền phê duyệt, các đơn vị đào tạo, huấn luyện phối hợp với các cơ quan, đơn vị liên quan xây dựng kế hoạch, lập dự toán chi tiết về việc mua sắm trang thiết bị tập huấn, thi đấu thể thao cho vận động viên, huấn luyện viên đội tuyển thể thao tỉnh Đồng Nai tập trung tại đơn vị, trình cấp có thẩm quyền phê duyệt theo quy định.</w:t>
            </w:r>
          </w:p>
          <w:p w14:paraId="7A4F94C6" w14:textId="17944B7D" w:rsidR="007B5D5F" w:rsidRPr="007B5D5F" w:rsidRDefault="007B5D5F" w:rsidP="007B5D5F">
            <w:pPr>
              <w:spacing w:before="120" w:after="120"/>
              <w:jc w:val="both"/>
              <w:rPr>
                <w:sz w:val="28"/>
                <w:szCs w:val="28"/>
              </w:rPr>
            </w:pPr>
            <w:r w:rsidRPr="007B5D5F">
              <w:rPr>
                <w:sz w:val="28"/>
                <w:szCs w:val="28"/>
              </w:rPr>
              <w:lastRenderedPageBreak/>
              <w:t>2. Căn cứ vào dự toán chi ngân sách nhà nước đã được phê duyệt, Sở Văn hóa, Thể thao và Du lịch phân bổ, giao dự toán chi mua sắm trang thiết bị tập huấn, thi đấu thể thao cho các đơn vị đào tạo, huấn luyện theo quy định.</w:t>
            </w:r>
          </w:p>
        </w:tc>
        <w:tc>
          <w:tcPr>
            <w:tcW w:w="4590" w:type="dxa"/>
          </w:tcPr>
          <w:p w14:paraId="5A0B6B69" w14:textId="7FA3409A" w:rsidR="007B5D5F" w:rsidRPr="00D66E80" w:rsidRDefault="00D66E80" w:rsidP="00D66E80">
            <w:pPr>
              <w:spacing w:before="120" w:after="120"/>
              <w:rPr>
                <w:sz w:val="28"/>
                <w:szCs w:val="28"/>
              </w:rPr>
            </w:pPr>
            <w:r w:rsidRPr="00D66E80">
              <w:rPr>
                <w:sz w:val="28"/>
                <w:szCs w:val="28"/>
              </w:rPr>
              <w:lastRenderedPageBreak/>
              <w:t>Quy định cụ thể về công tác xây dựng kế hoạch, dự toán</w:t>
            </w:r>
            <w:r>
              <w:rPr>
                <w:sz w:val="28"/>
                <w:szCs w:val="28"/>
              </w:rPr>
              <w:t>.</w:t>
            </w:r>
          </w:p>
        </w:tc>
      </w:tr>
      <w:tr w:rsidR="00EE27C4" w:rsidRPr="00867B01" w14:paraId="58E760D5" w14:textId="77777777" w:rsidTr="000C6A61">
        <w:tc>
          <w:tcPr>
            <w:tcW w:w="6367" w:type="dxa"/>
          </w:tcPr>
          <w:p w14:paraId="5B4BDF5D" w14:textId="77777777" w:rsidR="007B5D5F" w:rsidRPr="007B5D5F" w:rsidRDefault="007B5D5F" w:rsidP="007B5D5F">
            <w:pPr>
              <w:spacing w:before="120" w:after="120"/>
              <w:jc w:val="both"/>
              <w:rPr>
                <w:sz w:val="28"/>
                <w:szCs w:val="28"/>
              </w:rPr>
            </w:pPr>
            <w:r w:rsidRPr="007B5D5F">
              <w:rPr>
                <w:sz w:val="28"/>
                <w:szCs w:val="28"/>
              </w:rPr>
              <w:t>Điều 8. Điều khoản thi hành</w:t>
            </w:r>
          </w:p>
          <w:p w14:paraId="08C4C73C" w14:textId="77777777" w:rsidR="007B5D5F" w:rsidRPr="007B5D5F" w:rsidRDefault="007B5D5F" w:rsidP="007B5D5F">
            <w:pPr>
              <w:spacing w:before="120" w:after="120"/>
              <w:jc w:val="both"/>
              <w:rPr>
                <w:sz w:val="28"/>
                <w:szCs w:val="28"/>
              </w:rPr>
            </w:pPr>
            <w:r w:rsidRPr="007B5D5F">
              <w:rPr>
                <w:sz w:val="28"/>
                <w:szCs w:val="28"/>
              </w:rPr>
              <w:t>1. Trường hợp phát sinh những trang thiết bị tập huấn, thi đấu thể thao chưa được quy định tại Quyết định này, các đơn vị đào tạo, huấn luyện trình cơ quan có thẩm quyền quyết định việc mua sắm, cấp phát trang thiết bị tập huấn, thi đấu thể thao cho phù hợp với nhu cầu sử dụng, khả năng cân đối ngân sách hàng năm, bảo đảm tiết kiệm, hiệu quả và theo đúng quy định của pháp luật.</w:t>
            </w:r>
          </w:p>
          <w:p w14:paraId="001BF11D" w14:textId="77777777" w:rsidR="007B5D5F" w:rsidRPr="007B5D5F" w:rsidRDefault="007B5D5F" w:rsidP="007B5D5F">
            <w:pPr>
              <w:spacing w:before="120" w:after="120"/>
              <w:jc w:val="both"/>
              <w:rPr>
                <w:sz w:val="28"/>
                <w:szCs w:val="28"/>
              </w:rPr>
            </w:pPr>
            <w:r w:rsidRPr="007B5D5F">
              <w:rPr>
                <w:sz w:val="28"/>
                <w:szCs w:val="28"/>
              </w:rPr>
              <w:t xml:space="preserve">2. Quyết định này có hiệu lực thi hành từ ngày    tháng     năm 2025. </w:t>
            </w:r>
          </w:p>
          <w:p w14:paraId="471E4EE3" w14:textId="3DCFC825" w:rsidR="00EE27C4" w:rsidRPr="00867B01" w:rsidRDefault="007B5D5F" w:rsidP="007B5D5F">
            <w:pPr>
              <w:spacing w:before="120" w:after="120"/>
              <w:jc w:val="both"/>
              <w:rPr>
                <w:sz w:val="28"/>
                <w:szCs w:val="28"/>
              </w:rPr>
            </w:pPr>
            <w:r w:rsidRPr="007B5D5F">
              <w:rPr>
                <w:sz w:val="28"/>
                <w:szCs w:val="28"/>
              </w:rPr>
              <w:t>3. Trong quá trình thực hiện nếu có khó khăn vướng mắc, đề nghị phản ánh về Ủy ban nhân dân tỉnh (qua Sở Văn hóa, Thể thao và Du lịch) để nghiên cứu sửa đổi, bổ sung cho phù hợp.</w:t>
            </w:r>
          </w:p>
        </w:tc>
        <w:tc>
          <w:tcPr>
            <w:tcW w:w="4590" w:type="dxa"/>
          </w:tcPr>
          <w:p w14:paraId="70C5374C" w14:textId="107358CB" w:rsidR="00EE27C4" w:rsidRPr="00867B01" w:rsidRDefault="00D66E80" w:rsidP="00EE27C4">
            <w:pPr>
              <w:spacing w:before="120" w:after="120"/>
              <w:jc w:val="both"/>
              <w:rPr>
                <w:sz w:val="28"/>
                <w:szCs w:val="28"/>
              </w:rPr>
            </w:pPr>
            <w:r>
              <w:rPr>
                <w:sz w:val="28"/>
                <w:szCs w:val="28"/>
              </w:rPr>
              <w:t>Quy định về điều khoản thi hành.</w:t>
            </w:r>
          </w:p>
        </w:tc>
      </w:tr>
      <w:tr w:rsidR="007B5D5F" w:rsidRPr="00867B01" w14:paraId="3AD195BC" w14:textId="77777777" w:rsidTr="000C6A61">
        <w:tc>
          <w:tcPr>
            <w:tcW w:w="6367" w:type="dxa"/>
          </w:tcPr>
          <w:p w14:paraId="79E44560" w14:textId="222D6C3F" w:rsidR="007B5D5F" w:rsidRPr="007B5D5F" w:rsidRDefault="007B5D5F" w:rsidP="007B5D5F">
            <w:pPr>
              <w:spacing w:before="120" w:after="120"/>
              <w:jc w:val="both"/>
              <w:rPr>
                <w:sz w:val="28"/>
                <w:szCs w:val="28"/>
              </w:rPr>
            </w:pPr>
            <w:r w:rsidRPr="007B5D5F">
              <w:rPr>
                <w:sz w:val="28"/>
                <w:szCs w:val="28"/>
              </w:rPr>
              <w:t>Điều 9. Chánh Văn phòng Ủy ban nhân dân tỉnh, Giám đốc Sở Văn hóa, Thể thao và Du lịch, Giám đốc Sở Tài chính, Chủ tịch Ủy ban nhân các huyện, thành phố Long Khánh, thành phố Biên Hòa, Thủ trưởng các cơ quan, đơn vị, cá nhân liên quan chịu trách nhiệm thi hành Quyết định này</w:t>
            </w:r>
            <w:r>
              <w:rPr>
                <w:sz w:val="28"/>
                <w:szCs w:val="28"/>
              </w:rPr>
              <w:t>.</w:t>
            </w:r>
          </w:p>
        </w:tc>
        <w:tc>
          <w:tcPr>
            <w:tcW w:w="4590" w:type="dxa"/>
          </w:tcPr>
          <w:p w14:paraId="454673B4" w14:textId="264A8879" w:rsidR="007B5D5F" w:rsidRPr="00867B01" w:rsidRDefault="00D66E80" w:rsidP="00EE27C4">
            <w:pPr>
              <w:spacing w:before="120" w:after="120"/>
              <w:jc w:val="both"/>
              <w:rPr>
                <w:sz w:val="28"/>
                <w:szCs w:val="28"/>
              </w:rPr>
            </w:pPr>
            <w:r>
              <w:rPr>
                <w:sz w:val="28"/>
                <w:szCs w:val="28"/>
              </w:rPr>
              <w:t>Quy định về trách nhiệm các cơ quan, đơn vị, cá nhân liên quan chịu trách nhiệm thi hành.</w:t>
            </w:r>
          </w:p>
        </w:tc>
      </w:tr>
    </w:tbl>
    <w:p w14:paraId="73A9B38E" w14:textId="2BFB6BAB" w:rsidR="0007604F" w:rsidRPr="00DB1BA3" w:rsidRDefault="0007604F" w:rsidP="00EE27C4">
      <w:pPr>
        <w:spacing w:before="120" w:after="120"/>
        <w:jc w:val="both"/>
        <w:rPr>
          <w:sz w:val="26"/>
          <w:szCs w:val="26"/>
        </w:rPr>
      </w:pPr>
    </w:p>
    <w:sectPr w:rsidR="0007604F" w:rsidRPr="00DB1BA3" w:rsidSect="002B09B0">
      <w:headerReference w:type="default" r:id="rId11"/>
      <w:footerReference w:type="even" r:id="rId12"/>
      <w:footerReference w:type="default" r:id="rId13"/>
      <w:headerReference w:type="first" r:id="rId14"/>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50B1" w14:textId="77777777" w:rsidR="00293BE1" w:rsidRDefault="00293BE1">
      <w:r>
        <w:separator/>
      </w:r>
    </w:p>
  </w:endnote>
  <w:endnote w:type="continuationSeparator" w:id="0">
    <w:p w14:paraId="6F591971" w14:textId="77777777" w:rsidR="00293BE1" w:rsidRDefault="0029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UVnTim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5E41" w14:textId="77777777" w:rsidR="00FF720D" w:rsidRDefault="008762EF" w:rsidP="00D80E09">
    <w:pPr>
      <w:pStyle w:val="Footer"/>
      <w:framePr w:wrap="around" w:vAnchor="text" w:hAnchor="margin" w:xAlign="right" w:y="1"/>
      <w:rPr>
        <w:rStyle w:val="PageNumber"/>
      </w:rPr>
    </w:pPr>
    <w:r>
      <w:rPr>
        <w:rStyle w:val="PageNumber"/>
      </w:rPr>
      <w:fldChar w:fldCharType="begin"/>
    </w:r>
    <w:r w:rsidR="00FF720D">
      <w:rPr>
        <w:rStyle w:val="PageNumber"/>
      </w:rPr>
      <w:instrText xml:space="preserve">PAGE  </w:instrText>
    </w:r>
    <w:r>
      <w:rPr>
        <w:rStyle w:val="PageNumber"/>
      </w:rPr>
      <w:fldChar w:fldCharType="end"/>
    </w:r>
  </w:p>
  <w:p w14:paraId="1661C88B" w14:textId="77777777" w:rsidR="00FF720D" w:rsidRDefault="00FF720D" w:rsidP="000636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28C4" w14:textId="77777777" w:rsidR="00FF720D" w:rsidRDefault="00FF720D" w:rsidP="00D80E09">
    <w:pPr>
      <w:pStyle w:val="Footer"/>
      <w:framePr w:wrap="around" w:vAnchor="text" w:hAnchor="margin" w:xAlign="right" w:y="1"/>
      <w:ind w:right="360"/>
      <w:rPr>
        <w:rStyle w:val="PageNumber"/>
      </w:rPr>
    </w:pPr>
  </w:p>
  <w:p w14:paraId="20D2ECE1" w14:textId="77777777" w:rsidR="00FF720D" w:rsidRDefault="00FF720D" w:rsidP="000636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E4F9" w14:textId="77777777" w:rsidR="00293BE1" w:rsidRDefault="00293BE1">
      <w:r>
        <w:separator/>
      </w:r>
    </w:p>
  </w:footnote>
  <w:footnote w:type="continuationSeparator" w:id="0">
    <w:p w14:paraId="2C7E2867" w14:textId="77777777" w:rsidR="00293BE1" w:rsidRDefault="00293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931369"/>
      <w:docPartObj>
        <w:docPartGallery w:val="Page Numbers (Top of Page)"/>
        <w:docPartUnique/>
      </w:docPartObj>
    </w:sdtPr>
    <w:sdtEndPr>
      <w:rPr>
        <w:noProof/>
      </w:rPr>
    </w:sdtEndPr>
    <w:sdtContent>
      <w:p w14:paraId="69B1C4E1" w14:textId="77777777" w:rsidR="00146837" w:rsidRDefault="00146837">
        <w:pPr>
          <w:pStyle w:val="Header"/>
          <w:jc w:val="center"/>
        </w:pPr>
        <w:r>
          <w:fldChar w:fldCharType="begin"/>
        </w:r>
        <w:r>
          <w:instrText xml:space="preserve"> PAGE   \* MERGEFORMAT </w:instrText>
        </w:r>
        <w:r>
          <w:fldChar w:fldCharType="separate"/>
        </w:r>
        <w:r w:rsidR="00DA4057">
          <w:rPr>
            <w:noProof/>
          </w:rPr>
          <w:t>2</w:t>
        </w:r>
        <w:r>
          <w:rPr>
            <w:noProof/>
          </w:rPr>
          <w:fldChar w:fldCharType="end"/>
        </w:r>
      </w:p>
    </w:sdtContent>
  </w:sdt>
  <w:p w14:paraId="63DAD1CA" w14:textId="77777777" w:rsidR="00146837" w:rsidRDefault="00146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378C" w14:textId="77777777" w:rsidR="00146837" w:rsidRDefault="00146837">
    <w:pPr>
      <w:pStyle w:val="Header"/>
      <w:jc w:val="center"/>
    </w:pPr>
  </w:p>
  <w:p w14:paraId="4A8FDF6F" w14:textId="77777777" w:rsidR="00146837" w:rsidRDefault="0014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2E02"/>
    <w:multiLevelType w:val="hybridMultilevel"/>
    <w:tmpl w:val="96AE1178"/>
    <w:lvl w:ilvl="0" w:tplc="7B3ACF4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610795"/>
    <w:multiLevelType w:val="hybridMultilevel"/>
    <w:tmpl w:val="2E9A124C"/>
    <w:lvl w:ilvl="0" w:tplc="7B42F21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E6FD4"/>
    <w:multiLevelType w:val="hybridMultilevel"/>
    <w:tmpl w:val="4B72A8D4"/>
    <w:lvl w:ilvl="0" w:tplc="7A7444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82E59"/>
    <w:multiLevelType w:val="hybridMultilevel"/>
    <w:tmpl w:val="DCA06C50"/>
    <w:lvl w:ilvl="0" w:tplc="A66CF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82FBE"/>
    <w:multiLevelType w:val="hybridMultilevel"/>
    <w:tmpl w:val="2744CC12"/>
    <w:lvl w:ilvl="0" w:tplc="78ACC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00EDB"/>
    <w:multiLevelType w:val="hybridMultilevel"/>
    <w:tmpl w:val="67B0437E"/>
    <w:lvl w:ilvl="0" w:tplc="5C5C895E">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6" w15:restartNumberingAfterBreak="0">
    <w:nsid w:val="17EC5F31"/>
    <w:multiLevelType w:val="hybridMultilevel"/>
    <w:tmpl w:val="3E16432E"/>
    <w:lvl w:ilvl="0" w:tplc="05C6CD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18AD"/>
    <w:multiLevelType w:val="hybridMultilevel"/>
    <w:tmpl w:val="648A70C0"/>
    <w:lvl w:ilvl="0" w:tplc="8C24B7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D77E1"/>
    <w:multiLevelType w:val="hybridMultilevel"/>
    <w:tmpl w:val="1BD2AB1C"/>
    <w:lvl w:ilvl="0" w:tplc="D5EE97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03F3A04"/>
    <w:multiLevelType w:val="hybridMultilevel"/>
    <w:tmpl w:val="7A6CF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B7F81"/>
    <w:multiLevelType w:val="hybridMultilevel"/>
    <w:tmpl w:val="01F44A58"/>
    <w:lvl w:ilvl="0" w:tplc="DAAC8EF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387B9C"/>
    <w:multiLevelType w:val="hybridMultilevel"/>
    <w:tmpl w:val="B1185C70"/>
    <w:lvl w:ilvl="0" w:tplc="8D963E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6FD38DB"/>
    <w:multiLevelType w:val="hybridMultilevel"/>
    <w:tmpl w:val="B2C4BCCA"/>
    <w:lvl w:ilvl="0" w:tplc="0046F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7A1268"/>
    <w:multiLevelType w:val="hybridMultilevel"/>
    <w:tmpl w:val="39806B50"/>
    <w:lvl w:ilvl="0" w:tplc="5ABA2B0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3B12F1B"/>
    <w:multiLevelType w:val="hybridMultilevel"/>
    <w:tmpl w:val="58E4B9DC"/>
    <w:lvl w:ilvl="0" w:tplc="6430E5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52EC4"/>
    <w:multiLevelType w:val="hybridMultilevel"/>
    <w:tmpl w:val="4ED4700C"/>
    <w:lvl w:ilvl="0" w:tplc="DF5ED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624F0"/>
    <w:multiLevelType w:val="hybridMultilevel"/>
    <w:tmpl w:val="F9EC90EA"/>
    <w:lvl w:ilvl="0" w:tplc="8CA28E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CD3074"/>
    <w:multiLevelType w:val="hybridMultilevel"/>
    <w:tmpl w:val="A2DA1BF8"/>
    <w:lvl w:ilvl="0" w:tplc="C10A242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4CAF2DF3"/>
    <w:multiLevelType w:val="hybridMultilevel"/>
    <w:tmpl w:val="7E9A81E0"/>
    <w:lvl w:ilvl="0" w:tplc="4A82DBE6">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4F507110"/>
    <w:multiLevelType w:val="hybridMultilevel"/>
    <w:tmpl w:val="D6E224E4"/>
    <w:lvl w:ilvl="0" w:tplc="D7986A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9609B9"/>
    <w:multiLevelType w:val="hybridMultilevel"/>
    <w:tmpl w:val="1A6C1FB2"/>
    <w:lvl w:ilvl="0" w:tplc="D298BD7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547B3681"/>
    <w:multiLevelType w:val="hybridMultilevel"/>
    <w:tmpl w:val="50FE9622"/>
    <w:lvl w:ilvl="0" w:tplc="F202C0DC">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870F0F"/>
    <w:multiLevelType w:val="hybridMultilevel"/>
    <w:tmpl w:val="0E96FA68"/>
    <w:lvl w:ilvl="0" w:tplc="0DD4D2E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A125DE"/>
    <w:multiLevelType w:val="hybridMultilevel"/>
    <w:tmpl w:val="605288DA"/>
    <w:lvl w:ilvl="0" w:tplc="2F24BE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011687"/>
    <w:multiLevelType w:val="hybridMultilevel"/>
    <w:tmpl w:val="77A0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64689"/>
    <w:multiLevelType w:val="hybridMultilevel"/>
    <w:tmpl w:val="A41A07B4"/>
    <w:lvl w:ilvl="0" w:tplc="2F0C51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A95FED"/>
    <w:multiLevelType w:val="hybridMultilevel"/>
    <w:tmpl w:val="E83493D8"/>
    <w:lvl w:ilvl="0" w:tplc="F5C4E5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4138E"/>
    <w:multiLevelType w:val="hybridMultilevel"/>
    <w:tmpl w:val="CBA63632"/>
    <w:lvl w:ilvl="0" w:tplc="6C1616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902D1"/>
    <w:multiLevelType w:val="hybridMultilevel"/>
    <w:tmpl w:val="7BF009A8"/>
    <w:lvl w:ilvl="0" w:tplc="CC9AD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BB3637"/>
    <w:multiLevelType w:val="hybridMultilevel"/>
    <w:tmpl w:val="632628AC"/>
    <w:lvl w:ilvl="0" w:tplc="15B053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533DD"/>
    <w:multiLevelType w:val="hybridMultilevel"/>
    <w:tmpl w:val="3A948856"/>
    <w:lvl w:ilvl="0" w:tplc="5C7EB4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1F744F"/>
    <w:multiLevelType w:val="hybridMultilevel"/>
    <w:tmpl w:val="6ABE6BC8"/>
    <w:lvl w:ilvl="0" w:tplc="931ADF26">
      <w:start w:val="1"/>
      <w:numFmt w:val="decimal"/>
      <w:lvlText w:val="%1."/>
      <w:lvlJc w:val="left"/>
      <w:pPr>
        <w:ind w:left="720" w:hanging="360"/>
      </w:pPr>
      <w:rPr>
        <w:rFonts w:ascii="TimesNewRomanPSMT" w:hAnsi="TimesNewRomanPSMT"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14901"/>
    <w:multiLevelType w:val="hybridMultilevel"/>
    <w:tmpl w:val="62BC607E"/>
    <w:lvl w:ilvl="0" w:tplc="974847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5C2655"/>
    <w:multiLevelType w:val="hybridMultilevel"/>
    <w:tmpl w:val="C9DEEE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51260"/>
    <w:multiLevelType w:val="hybridMultilevel"/>
    <w:tmpl w:val="86340B06"/>
    <w:lvl w:ilvl="0" w:tplc="9A705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200411">
    <w:abstractNumId w:val="13"/>
  </w:num>
  <w:num w:numId="2" w16cid:durableId="747112926">
    <w:abstractNumId w:val="19"/>
  </w:num>
  <w:num w:numId="3" w16cid:durableId="197356278">
    <w:abstractNumId w:val="22"/>
  </w:num>
  <w:num w:numId="4" w16cid:durableId="510339054">
    <w:abstractNumId w:val="4"/>
  </w:num>
  <w:num w:numId="5" w16cid:durableId="1858692525">
    <w:abstractNumId w:val="12"/>
  </w:num>
  <w:num w:numId="6" w16cid:durableId="802428463">
    <w:abstractNumId w:val="7"/>
  </w:num>
  <w:num w:numId="7" w16cid:durableId="596409439">
    <w:abstractNumId w:val="29"/>
  </w:num>
  <w:num w:numId="8" w16cid:durableId="1985574362">
    <w:abstractNumId w:val="28"/>
  </w:num>
  <w:num w:numId="9" w16cid:durableId="20979909">
    <w:abstractNumId w:val="26"/>
  </w:num>
  <w:num w:numId="10" w16cid:durableId="892499972">
    <w:abstractNumId w:val="0"/>
  </w:num>
  <w:num w:numId="11" w16cid:durableId="840387081">
    <w:abstractNumId w:val="1"/>
  </w:num>
  <w:num w:numId="12" w16cid:durableId="857816059">
    <w:abstractNumId w:val="33"/>
  </w:num>
  <w:num w:numId="13" w16cid:durableId="709453467">
    <w:abstractNumId w:val="2"/>
  </w:num>
  <w:num w:numId="14" w16cid:durableId="717515134">
    <w:abstractNumId w:val="10"/>
  </w:num>
  <w:num w:numId="15" w16cid:durableId="779423006">
    <w:abstractNumId w:val="16"/>
  </w:num>
  <w:num w:numId="16" w16cid:durableId="845443067">
    <w:abstractNumId w:val="30"/>
  </w:num>
  <w:num w:numId="17" w16cid:durableId="1197357011">
    <w:abstractNumId w:val="25"/>
  </w:num>
  <w:num w:numId="18" w16cid:durableId="522591176">
    <w:abstractNumId w:val="23"/>
  </w:num>
  <w:num w:numId="19" w16cid:durableId="700397002">
    <w:abstractNumId w:val="32"/>
  </w:num>
  <w:num w:numId="20" w16cid:durableId="45640081">
    <w:abstractNumId w:val="21"/>
  </w:num>
  <w:num w:numId="21" w16cid:durableId="47192021">
    <w:abstractNumId w:val="14"/>
  </w:num>
  <w:num w:numId="22" w16cid:durableId="544951869">
    <w:abstractNumId w:val="6"/>
  </w:num>
  <w:num w:numId="23" w16cid:durableId="686752937">
    <w:abstractNumId w:val="20"/>
  </w:num>
  <w:num w:numId="24" w16cid:durableId="157156660">
    <w:abstractNumId w:val="27"/>
  </w:num>
  <w:num w:numId="25" w16cid:durableId="577597760">
    <w:abstractNumId w:val="3"/>
  </w:num>
  <w:num w:numId="26" w16cid:durableId="896163248">
    <w:abstractNumId w:val="17"/>
  </w:num>
  <w:num w:numId="27" w16cid:durableId="329646324">
    <w:abstractNumId w:val="5"/>
  </w:num>
  <w:num w:numId="28" w16cid:durableId="2116975835">
    <w:abstractNumId w:val="8"/>
  </w:num>
  <w:num w:numId="29" w16cid:durableId="1149008343">
    <w:abstractNumId w:val="18"/>
  </w:num>
  <w:num w:numId="30" w16cid:durableId="1730958851">
    <w:abstractNumId w:val="31"/>
  </w:num>
  <w:num w:numId="31" w16cid:durableId="2116747555">
    <w:abstractNumId w:val="15"/>
  </w:num>
  <w:num w:numId="32" w16cid:durableId="1322150779">
    <w:abstractNumId w:val="9"/>
  </w:num>
  <w:num w:numId="33" w16cid:durableId="154078250">
    <w:abstractNumId w:val="11"/>
  </w:num>
  <w:num w:numId="34" w16cid:durableId="1562981344">
    <w:abstractNumId w:val="34"/>
  </w:num>
  <w:num w:numId="35" w16cid:durableId="7650808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1A"/>
    <w:rsid w:val="00010016"/>
    <w:rsid w:val="00012714"/>
    <w:rsid w:val="00012F2B"/>
    <w:rsid w:val="00013C7F"/>
    <w:rsid w:val="0001753B"/>
    <w:rsid w:val="00021C48"/>
    <w:rsid w:val="0002282E"/>
    <w:rsid w:val="00027228"/>
    <w:rsid w:val="00027627"/>
    <w:rsid w:val="00030DEF"/>
    <w:rsid w:val="0003124C"/>
    <w:rsid w:val="00032D43"/>
    <w:rsid w:val="00033CB2"/>
    <w:rsid w:val="00034401"/>
    <w:rsid w:val="00036B42"/>
    <w:rsid w:val="00037379"/>
    <w:rsid w:val="00042C84"/>
    <w:rsid w:val="00042D3C"/>
    <w:rsid w:val="000435D6"/>
    <w:rsid w:val="0004608F"/>
    <w:rsid w:val="00046578"/>
    <w:rsid w:val="00046FFF"/>
    <w:rsid w:val="000474C8"/>
    <w:rsid w:val="00050CB0"/>
    <w:rsid w:val="000560D6"/>
    <w:rsid w:val="00056998"/>
    <w:rsid w:val="00057422"/>
    <w:rsid w:val="00057685"/>
    <w:rsid w:val="00061A64"/>
    <w:rsid w:val="0006269F"/>
    <w:rsid w:val="00063630"/>
    <w:rsid w:val="0006458D"/>
    <w:rsid w:val="00066FF1"/>
    <w:rsid w:val="00067967"/>
    <w:rsid w:val="00071CAB"/>
    <w:rsid w:val="0007604F"/>
    <w:rsid w:val="00077EC3"/>
    <w:rsid w:val="00082EA4"/>
    <w:rsid w:val="00084869"/>
    <w:rsid w:val="00085B90"/>
    <w:rsid w:val="0009336F"/>
    <w:rsid w:val="000956C6"/>
    <w:rsid w:val="00095DBB"/>
    <w:rsid w:val="00097E92"/>
    <w:rsid w:val="000A17DC"/>
    <w:rsid w:val="000A413E"/>
    <w:rsid w:val="000A4590"/>
    <w:rsid w:val="000A5424"/>
    <w:rsid w:val="000A5845"/>
    <w:rsid w:val="000B2955"/>
    <w:rsid w:val="000B4F29"/>
    <w:rsid w:val="000B6C3E"/>
    <w:rsid w:val="000B6E05"/>
    <w:rsid w:val="000B6E1A"/>
    <w:rsid w:val="000B760C"/>
    <w:rsid w:val="000B781E"/>
    <w:rsid w:val="000C2E8A"/>
    <w:rsid w:val="000C3EAD"/>
    <w:rsid w:val="000C6319"/>
    <w:rsid w:val="000C6A61"/>
    <w:rsid w:val="000D108E"/>
    <w:rsid w:val="000D11DE"/>
    <w:rsid w:val="000D26A2"/>
    <w:rsid w:val="000D5260"/>
    <w:rsid w:val="000D544B"/>
    <w:rsid w:val="000D7DC0"/>
    <w:rsid w:val="000E05B3"/>
    <w:rsid w:val="000E0DDE"/>
    <w:rsid w:val="000E209C"/>
    <w:rsid w:val="000E265E"/>
    <w:rsid w:val="000E32A4"/>
    <w:rsid w:val="000E34E2"/>
    <w:rsid w:val="000E41E2"/>
    <w:rsid w:val="000F1368"/>
    <w:rsid w:val="000F2C0A"/>
    <w:rsid w:val="000F30A2"/>
    <w:rsid w:val="000F33D5"/>
    <w:rsid w:val="000F56FE"/>
    <w:rsid w:val="00103F68"/>
    <w:rsid w:val="00104140"/>
    <w:rsid w:val="001063D0"/>
    <w:rsid w:val="00106721"/>
    <w:rsid w:val="001067DD"/>
    <w:rsid w:val="0010703A"/>
    <w:rsid w:val="00112D77"/>
    <w:rsid w:val="00113756"/>
    <w:rsid w:val="00113F35"/>
    <w:rsid w:val="00115533"/>
    <w:rsid w:val="001211E0"/>
    <w:rsid w:val="00122E30"/>
    <w:rsid w:val="00126424"/>
    <w:rsid w:val="001313C5"/>
    <w:rsid w:val="00133656"/>
    <w:rsid w:val="0013405E"/>
    <w:rsid w:val="00134D0D"/>
    <w:rsid w:val="001361FF"/>
    <w:rsid w:val="00136511"/>
    <w:rsid w:val="00136953"/>
    <w:rsid w:val="00140C3D"/>
    <w:rsid w:val="00141C20"/>
    <w:rsid w:val="00141FAD"/>
    <w:rsid w:val="0014611F"/>
    <w:rsid w:val="00146837"/>
    <w:rsid w:val="00146A31"/>
    <w:rsid w:val="00146FC6"/>
    <w:rsid w:val="00147C11"/>
    <w:rsid w:val="00152374"/>
    <w:rsid w:val="001532BC"/>
    <w:rsid w:val="0015450C"/>
    <w:rsid w:val="001572DB"/>
    <w:rsid w:val="00160240"/>
    <w:rsid w:val="00160B8C"/>
    <w:rsid w:val="0016266B"/>
    <w:rsid w:val="00167AB8"/>
    <w:rsid w:val="00167E4A"/>
    <w:rsid w:val="001730D9"/>
    <w:rsid w:val="00173429"/>
    <w:rsid w:val="00176689"/>
    <w:rsid w:val="00180436"/>
    <w:rsid w:val="00183A0E"/>
    <w:rsid w:val="001840E1"/>
    <w:rsid w:val="001857FB"/>
    <w:rsid w:val="00185D0C"/>
    <w:rsid w:val="00190E0C"/>
    <w:rsid w:val="0019120B"/>
    <w:rsid w:val="001915D8"/>
    <w:rsid w:val="00193400"/>
    <w:rsid w:val="001979E8"/>
    <w:rsid w:val="001A2E04"/>
    <w:rsid w:val="001A64DB"/>
    <w:rsid w:val="001A6663"/>
    <w:rsid w:val="001A70EC"/>
    <w:rsid w:val="001A744B"/>
    <w:rsid w:val="001A794D"/>
    <w:rsid w:val="001B3481"/>
    <w:rsid w:val="001B3CCE"/>
    <w:rsid w:val="001B4279"/>
    <w:rsid w:val="001C2DAD"/>
    <w:rsid w:val="001C30DB"/>
    <w:rsid w:val="001C38C9"/>
    <w:rsid w:val="001C3EBC"/>
    <w:rsid w:val="001C72C0"/>
    <w:rsid w:val="001D3FB1"/>
    <w:rsid w:val="001D4711"/>
    <w:rsid w:val="001D5E8D"/>
    <w:rsid w:val="001D6AF9"/>
    <w:rsid w:val="001D74FA"/>
    <w:rsid w:val="001E0663"/>
    <w:rsid w:val="001E0ED6"/>
    <w:rsid w:val="001E1C0C"/>
    <w:rsid w:val="001E2118"/>
    <w:rsid w:val="001E605A"/>
    <w:rsid w:val="001E7191"/>
    <w:rsid w:val="001E745D"/>
    <w:rsid w:val="001E7BA7"/>
    <w:rsid w:val="001F09DF"/>
    <w:rsid w:val="001F1323"/>
    <w:rsid w:val="001F3781"/>
    <w:rsid w:val="00202501"/>
    <w:rsid w:val="00203270"/>
    <w:rsid w:val="00204AAA"/>
    <w:rsid w:val="00207B6C"/>
    <w:rsid w:val="00210102"/>
    <w:rsid w:val="00213251"/>
    <w:rsid w:val="00215270"/>
    <w:rsid w:val="00215956"/>
    <w:rsid w:val="002215D6"/>
    <w:rsid w:val="00221E46"/>
    <w:rsid w:val="0023008A"/>
    <w:rsid w:val="002303D9"/>
    <w:rsid w:val="00231A1C"/>
    <w:rsid w:val="00233F1C"/>
    <w:rsid w:val="00236602"/>
    <w:rsid w:val="00236BDC"/>
    <w:rsid w:val="00236D27"/>
    <w:rsid w:val="00236D7A"/>
    <w:rsid w:val="00237DC4"/>
    <w:rsid w:val="0024168D"/>
    <w:rsid w:val="00243279"/>
    <w:rsid w:val="00251691"/>
    <w:rsid w:val="00252180"/>
    <w:rsid w:val="0025224E"/>
    <w:rsid w:val="00252C1F"/>
    <w:rsid w:val="00252F0F"/>
    <w:rsid w:val="00254642"/>
    <w:rsid w:val="00264591"/>
    <w:rsid w:val="0026671F"/>
    <w:rsid w:val="0027177D"/>
    <w:rsid w:val="00272809"/>
    <w:rsid w:val="0027313A"/>
    <w:rsid w:val="00275E93"/>
    <w:rsid w:val="002760E1"/>
    <w:rsid w:val="0027651C"/>
    <w:rsid w:val="00277184"/>
    <w:rsid w:val="00277A97"/>
    <w:rsid w:val="002802C9"/>
    <w:rsid w:val="0028315B"/>
    <w:rsid w:val="00283C58"/>
    <w:rsid w:val="00285DB6"/>
    <w:rsid w:val="00290D6C"/>
    <w:rsid w:val="002928CB"/>
    <w:rsid w:val="00293BE1"/>
    <w:rsid w:val="00295BCF"/>
    <w:rsid w:val="00295D44"/>
    <w:rsid w:val="0029677D"/>
    <w:rsid w:val="002B09B0"/>
    <w:rsid w:val="002B1239"/>
    <w:rsid w:val="002B3E7A"/>
    <w:rsid w:val="002B4A4F"/>
    <w:rsid w:val="002B4EAE"/>
    <w:rsid w:val="002B5CE2"/>
    <w:rsid w:val="002B6BD5"/>
    <w:rsid w:val="002B6E85"/>
    <w:rsid w:val="002C1408"/>
    <w:rsid w:val="002C30BD"/>
    <w:rsid w:val="002C52F3"/>
    <w:rsid w:val="002C6C91"/>
    <w:rsid w:val="002D20C4"/>
    <w:rsid w:val="002D27C4"/>
    <w:rsid w:val="002D347F"/>
    <w:rsid w:val="002D3C68"/>
    <w:rsid w:val="002D5FEC"/>
    <w:rsid w:val="002E0170"/>
    <w:rsid w:val="002E05F6"/>
    <w:rsid w:val="002E3323"/>
    <w:rsid w:val="002E380E"/>
    <w:rsid w:val="002E3A0A"/>
    <w:rsid w:val="002E4B11"/>
    <w:rsid w:val="002F0D8A"/>
    <w:rsid w:val="002F267B"/>
    <w:rsid w:val="002F3E37"/>
    <w:rsid w:val="002F4C99"/>
    <w:rsid w:val="00300E04"/>
    <w:rsid w:val="00303FBB"/>
    <w:rsid w:val="00306FE5"/>
    <w:rsid w:val="00307D27"/>
    <w:rsid w:val="00310A48"/>
    <w:rsid w:val="003125D2"/>
    <w:rsid w:val="00312D77"/>
    <w:rsid w:val="0031420C"/>
    <w:rsid w:val="00316432"/>
    <w:rsid w:val="00317974"/>
    <w:rsid w:val="00320262"/>
    <w:rsid w:val="00320687"/>
    <w:rsid w:val="00321C38"/>
    <w:rsid w:val="00323E7F"/>
    <w:rsid w:val="00324F19"/>
    <w:rsid w:val="003260FC"/>
    <w:rsid w:val="0032611C"/>
    <w:rsid w:val="00326837"/>
    <w:rsid w:val="00327AA3"/>
    <w:rsid w:val="003314DC"/>
    <w:rsid w:val="00332296"/>
    <w:rsid w:val="003324F5"/>
    <w:rsid w:val="0033280F"/>
    <w:rsid w:val="0034312F"/>
    <w:rsid w:val="00344510"/>
    <w:rsid w:val="00344E97"/>
    <w:rsid w:val="003457DE"/>
    <w:rsid w:val="003477BF"/>
    <w:rsid w:val="00350E20"/>
    <w:rsid w:val="0035295E"/>
    <w:rsid w:val="00352FA2"/>
    <w:rsid w:val="00355B75"/>
    <w:rsid w:val="00357F20"/>
    <w:rsid w:val="00360E52"/>
    <w:rsid w:val="00362399"/>
    <w:rsid w:val="003623BB"/>
    <w:rsid w:val="003704B7"/>
    <w:rsid w:val="00370BA7"/>
    <w:rsid w:val="00375FB9"/>
    <w:rsid w:val="00377669"/>
    <w:rsid w:val="00386E64"/>
    <w:rsid w:val="00390302"/>
    <w:rsid w:val="00390976"/>
    <w:rsid w:val="00394E4A"/>
    <w:rsid w:val="00397A14"/>
    <w:rsid w:val="003A3596"/>
    <w:rsid w:val="003A6057"/>
    <w:rsid w:val="003A7D13"/>
    <w:rsid w:val="003B4354"/>
    <w:rsid w:val="003B4544"/>
    <w:rsid w:val="003B5704"/>
    <w:rsid w:val="003B636A"/>
    <w:rsid w:val="003C2F6F"/>
    <w:rsid w:val="003C43A1"/>
    <w:rsid w:val="003C616C"/>
    <w:rsid w:val="003C73B8"/>
    <w:rsid w:val="003D03C5"/>
    <w:rsid w:val="003D300C"/>
    <w:rsid w:val="003D5DCD"/>
    <w:rsid w:val="003E0EA4"/>
    <w:rsid w:val="003E135E"/>
    <w:rsid w:val="003E3AE9"/>
    <w:rsid w:val="003E611F"/>
    <w:rsid w:val="003E620A"/>
    <w:rsid w:val="003E6D26"/>
    <w:rsid w:val="003F1ED9"/>
    <w:rsid w:val="003F2D52"/>
    <w:rsid w:val="003F33A5"/>
    <w:rsid w:val="003F6574"/>
    <w:rsid w:val="003F6AD1"/>
    <w:rsid w:val="003F6E2E"/>
    <w:rsid w:val="00400FD4"/>
    <w:rsid w:val="00401884"/>
    <w:rsid w:val="00404EC9"/>
    <w:rsid w:val="00407C92"/>
    <w:rsid w:val="00410EB0"/>
    <w:rsid w:val="00412DFD"/>
    <w:rsid w:val="004136B9"/>
    <w:rsid w:val="00417880"/>
    <w:rsid w:val="004207A7"/>
    <w:rsid w:val="00423911"/>
    <w:rsid w:val="00424F9F"/>
    <w:rsid w:val="00426264"/>
    <w:rsid w:val="004275C4"/>
    <w:rsid w:val="004304A7"/>
    <w:rsid w:val="00431324"/>
    <w:rsid w:val="0043176B"/>
    <w:rsid w:val="0043326C"/>
    <w:rsid w:val="00435468"/>
    <w:rsid w:val="004379E4"/>
    <w:rsid w:val="004404C1"/>
    <w:rsid w:val="004406EA"/>
    <w:rsid w:val="00441830"/>
    <w:rsid w:val="00443645"/>
    <w:rsid w:val="00447A01"/>
    <w:rsid w:val="004515DF"/>
    <w:rsid w:val="004600F0"/>
    <w:rsid w:val="004608A6"/>
    <w:rsid w:val="00460E5B"/>
    <w:rsid w:val="0046629C"/>
    <w:rsid w:val="00467560"/>
    <w:rsid w:val="00472FC0"/>
    <w:rsid w:val="00474411"/>
    <w:rsid w:val="00475C93"/>
    <w:rsid w:val="00475EEF"/>
    <w:rsid w:val="00481440"/>
    <w:rsid w:val="00483B07"/>
    <w:rsid w:val="00487D74"/>
    <w:rsid w:val="004914FC"/>
    <w:rsid w:val="0049250D"/>
    <w:rsid w:val="0049352A"/>
    <w:rsid w:val="004936D1"/>
    <w:rsid w:val="004A236E"/>
    <w:rsid w:val="004A5BE3"/>
    <w:rsid w:val="004A6112"/>
    <w:rsid w:val="004A68C8"/>
    <w:rsid w:val="004B03EC"/>
    <w:rsid w:val="004B1069"/>
    <w:rsid w:val="004B11C4"/>
    <w:rsid w:val="004B36DB"/>
    <w:rsid w:val="004B5574"/>
    <w:rsid w:val="004C0C0A"/>
    <w:rsid w:val="004C1289"/>
    <w:rsid w:val="004C493E"/>
    <w:rsid w:val="004C63B5"/>
    <w:rsid w:val="004D1B4F"/>
    <w:rsid w:val="004D4985"/>
    <w:rsid w:val="004D4D90"/>
    <w:rsid w:val="004E1DCD"/>
    <w:rsid w:val="004E34A7"/>
    <w:rsid w:val="004E3A82"/>
    <w:rsid w:val="004E5211"/>
    <w:rsid w:val="004F0BF4"/>
    <w:rsid w:val="004F2476"/>
    <w:rsid w:val="004F2B78"/>
    <w:rsid w:val="004F3480"/>
    <w:rsid w:val="004F4115"/>
    <w:rsid w:val="004F4C1D"/>
    <w:rsid w:val="004F4D56"/>
    <w:rsid w:val="005002EC"/>
    <w:rsid w:val="005019AF"/>
    <w:rsid w:val="00505052"/>
    <w:rsid w:val="00507584"/>
    <w:rsid w:val="00511A21"/>
    <w:rsid w:val="00514293"/>
    <w:rsid w:val="00515D00"/>
    <w:rsid w:val="00517D9B"/>
    <w:rsid w:val="00525288"/>
    <w:rsid w:val="00525ED8"/>
    <w:rsid w:val="00531361"/>
    <w:rsid w:val="0053150E"/>
    <w:rsid w:val="00532C55"/>
    <w:rsid w:val="00535C15"/>
    <w:rsid w:val="00536524"/>
    <w:rsid w:val="00537233"/>
    <w:rsid w:val="005449A0"/>
    <w:rsid w:val="005451DC"/>
    <w:rsid w:val="00545899"/>
    <w:rsid w:val="005508C6"/>
    <w:rsid w:val="00552AE2"/>
    <w:rsid w:val="00552BB4"/>
    <w:rsid w:val="00553540"/>
    <w:rsid w:val="0055463E"/>
    <w:rsid w:val="00557219"/>
    <w:rsid w:val="005609CA"/>
    <w:rsid w:val="005615D6"/>
    <w:rsid w:val="00563CED"/>
    <w:rsid w:val="00565E86"/>
    <w:rsid w:val="00566528"/>
    <w:rsid w:val="00567BFE"/>
    <w:rsid w:val="0057167B"/>
    <w:rsid w:val="0057268C"/>
    <w:rsid w:val="005756D6"/>
    <w:rsid w:val="00580F1F"/>
    <w:rsid w:val="005853AC"/>
    <w:rsid w:val="00591114"/>
    <w:rsid w:val="00592CD5"/>
    <w:rsid w:val="005930F4"/>
    <w:rsid w:val="00594205"/>
    <w:rsid w:val="005A4916"/>
    <w:rsid w:val="005A49AC"/>
    <w:rsid w:val="005B19CC"/>
    <w:rsid w:val="005B1A73"/>
    <w:rsid w:val="005B3D31"/>
    <w:rsid w:val="005B5754"/>
    <w:rsid w:val="005B7FDB"/>
    <w:rsid w:val="005C11F5"/>
    <w:rsid w:val="005C14DA"/>
    <w:rsid w:val="005C1614"/>
    <w:rsid w:val="005C3258"/>
    <w:rsid w:val="005C49EF"/>
    <w:rsid w:val="005C5814"/>
    <w:rsid w:val="005C5B5B"/>
    <w:rsid w:val="005D2EDA"/>
    <w:rsid w:val="005D7CFD"/>
    <w:rsid w:val="005E151C"/>
    <w:rsid w:val="005E76AF"/>
    <w:rsid w:val="005F14FF"/>
    <w:rsid w:val="005F1A78"/>
    <w:rsid w:val="005F5D0F"/>
    <w:rsid w:val="005F6003"/>
    <w:rsid w:val="00600B83"/>
    <w:rsid w:val="00602500"/>
    <w:rsid w:val="0060771F"/>
    <w:rsid w:val="00610E6A"/>
    <w:rsid w:val="00612C6A"/>
    <w:rsid w:val="00613424"/>
    <w:rsid w:val="0061362A"/>
    <w:rsid w:val="00621EB7"/>
    <w:rsid w:val="00626C61"/>
    <w:rsid w:val="00632821"/>
    <w:rsid w:val="006418FF"/>
    <w:rsid w:val="00646FE7"/>
    <w:rsid w:val="006532D9"/>
    <w:rsid w:val="0065336E"/>
    <w:rsid w:val="0065337C"/>
    <w:rsid w:val="0065368B"/>
    <w:rsid w:val="00654CF7"/>
    <w:rsid w:val="006558B9"/>
    <w:rsid w:val="00656F34"/>
    <w:rsid w:val="00657DCE"/>
    <w:rsid w:val="00660414"/>
    <w:rsid w:val="00660F48"/>
    <w:rsid w:val="0066102A"/>
    <w:rsid w:val="00661294"/>
    <w:rsid w:val="0066236A"/>
    <w:rsid w:val="00666D6A"/>
    <w:rsid w:val="0067378C"/>
    <w:rsid w:val="00676C5F"/>
    <w:rsid w:val="00677DD2"/>
    <w:rsid w:val="0068015D"/>
    <w:rsid w:val="00680A37"/>
    <w:rsid w:val="00680AC7"/>
    <w:rsid w:val="006815A3"/>
    <w:rsid w:val="00684F0B"/>
    <w:rsid w:val="00685E3E"/>
    <w:rsid w:val="006861E8"/>
    <w:rsid w:val="00686E6B"/>
    <w:rsid w:val="00686FEB"/>
    <w:rsid w:val="006911A0"/>
    <w:rsid w:val="00691F65"/>
    <w:rsid w:val="00692929"/>
    <w:rsid w:val="00697BC2"/>
    <w:rsid w:val="00697E10"/>
    <w:rsid w:val="006A28A8"/>
    <w:rsid w:val="006A3C01"/>
    <w:rsid w:val="006A5547"/>
    <w:rsid w:val="006A6CCB"/>
    <w:rsid w:val="006B3158"/>
    <w:rsid w:val="006B6976"/>
    <w:rsid w:val="006B7837"/>
    <w:rsid w:val="006B7B2F"/>
    <w:rsid w:val="006C188E"/>
    <w:rsid w:val="006C263D"/>
    <w:rsid w:val="006C3C25"/>
    <w:rsid w:val="006C5228"/>
    <w:rsid w:val="006C53AE"/>
    <w:rsid w:val="006C60AE"/>
    <w:rsid w:val="006D17C0"/>
    <w:rsid w:val="006D376A"/>
    <w:rsid w:val="006D400D"/>
    <w:rsid w:val="006D41AA"/>
    <w:rsid w:val="006D44A5"/>
    <w:rsid w:val="006D48CD"/>
    <w:rsid w:val="006D5907"/>
    <w:rsid w:val="006D6BE2"/>
    <w:rsid w:val="006D77E0"/>
    <w:rsid w:val="006D7AFF"/>
    <w:rsid w:val="006E007F"/>
    <w:rsid w:val="006E06D3"/>
    <w:rsid w:val="006E47CC"/>
    <w:rsid w:val="006E4CE4"/>
    <w:rsid w:val="006E5815"/>
    <w:rsid w:val="006E735E"/>
    <w:rsid w:val="006F23F5"/>
    <w:rsid w:val="006F572D"/>
    <w:rsid w:val="006F6F40"/>
    <w:rsid w:val="00700A13"/>
    <w:rsid w:val="007015C1"/>
    <w:rsid w:val="007040FA"/>
    <w:rsid w:val="00704DBD"/>
    <w:rsid w:val="00704E83"/>
    <w:rsid w:val="00710815"/>
    <w:rsid w:val="0071324B"/>
    <w:rsid w:val="00713FD4"/>
    <w:rsid w:val="00714678"/>
    <w:rsid w:val="00714F14"/>
    <w:rsid w:val="00715F48"/>
    <w:rsid w:val="007165BE"/>
    <w:rsid w:val="0071762C"/>
    <w:rsid w:val="00724C8C"/>
    <w:rsid w:val="00726784"/>
    <w:rsid w:val="00727917"/>
    <w:rsid w:val="007303D1"/>
    <w:rsid w:val="007306F4"/>
    <w:rsid w:val="00733EE5"/>
    <w:rsid w:val="00737A54"/>
    <w:rsid w:val="00740818"/>
    <w:rsid w:val="00742B30"/>
    <w:rsid w:val="00742DD4"/>
    <w:rsid w:val="00743E9D"/>
    <w:rsid w:val="00752D2A"/>
    <w:rsid w:val="007555F7"/>
    <w:rsid w:val="00755DE8"/>
    <w:rsid w:val="0075736F"/>
    <w:rsid w:val="00757CCD"/>
    <w:rsid w:val="00760BBC"/>
    <w:rsid w:val="00760E57"/>
    <w:rsid w:val="00762732"/>
    <w:rsid w:val="0076754B"/>
    <w:rsid w:val="00770669"/>
    <w:rsid w:val="00772984"/>
    <w:rsid w:val="00773FFD"/>
    <w:rsid w:val="00777507"/>
    <w:rsid w:val="00777E0C"/>
    <w:rsid w:val="007821C7"/>
    <w:rsid w:val="00783A57"/>
    <w:rsid w:val="007866F3"/>
    <w:rsid w:val="00790F4D"/>
    <w:rsid w:val="00795F59"/>
    <w:rsid w:val="007A0508"/>
    <w:rsid w:val="007A4BD8"/>
    <w:rsid w:val="007A6AAA"/>
    <w:rsid w:val="007A7FCE"/>
    <w:rsid w:val="007B01C5"/>
    <w:rsid w:val="007B0A1C"/>
    <w:rsid w:val="007B2501"/>
    <w:rsid w:val="007B5D5F"/>
    <w:rsid w:val="007C072B"/>
    <w:rsid w:val="007C17E0"/>
    <w:rsid w:val="007D450C"/>
    <w:rsid w:val="007E288C"/>
    <w:rsid w:val="007E6E90"/>
    <w:rsid w:val="007F31F9"/>
    <w:rsid w:val="007F4E76"/>
    <w:rsid w:val="007F6D42"/>
    <w:rsid w:val="00800A11"/>
    <w:rsid w:val="008022D9"/>
    <w:rsid w:val="008025A6"/>
    <w:rsid w:val="00803D18"/>
    <w:rsid w:val="00810146"/>
    <w:rsid w:val="0081052A"/>
    <w:rsid w:val="008106C9"/>
    <w:rsid w:val="008127EE"/>
    <w:rsid w:val="008133F0"/>
    <w:rsid w:val="00817ECA"/>
    <w:rsid w:val="0082272C"/>
    <w:rsid w:val="00824EB6"/>
    <w:rsid w:val="00827FE6"/>
    <w:rsid w:val="00830E38"/>
    <w:rsid w:val="0083180C"/>
    <w:rsid w:val="00833664"/>
    <w:rsid w:val="0083485A"/>
    <w:rsid w:val="00835779"/>
    <w:rsid w:val="008364B0"/>
    <w:rsid w:val="00836D67"/>
    <w:rsid w:val="00837FC2"/>
    <w:rsid w:val="00843C8E"/>
    <w:rsid w:val="0084711E"/>
    <w:rsid w:val="00853AA5"/>
    <w:rsid w:val="00855137"/>
    <w:rsid w:val="00861875"/>
    <w:rsid w:val="00861C34"/>
    <w:rsid w:val="0086384A"/>
    <w:rsid w:val="00865A25"/>
    <w:rsid w:val="00866D2C"/>
    <w:rsid w:val="00867B01"/>
    <w:rsid w:val="00871A65"/>
    <w:rsid w:val="00872D19"/>
    <w:rsid w:val="00874632"/>
    <w:rsid w:val="0087510F"/>
    <w:rsid w:val="008762EF"/>
    <w:rsid w:val="008775C5"/>
    <w:rsid w:val="008863EA"/>
    <w:rsid w:val="00887EE9"/>
    <w:rsid w:val="008933B1"/>
    <w:rsid w:val="00894ADA"/>
    <w:rsid w:val="008951D8"/>
    <w:rsid w:val="008A1208"/>
    <w:rsid w:val="008A21A0"/>
    <w:rsid w:val="008A232D"/>
    <w:rsid w:val="008A3FFA"/>
    <w:rsid w:val="008A68A2"/>
    <w:rsid w:val="008B181A"/>
    <w:rsid w:val="008B204A"/>
    <w:rsid w:val="008B4E8F"/>
    <w:rsid w:val="008B5AB7"/>
    <w:rsid w:val="008B5B0E"/>
    <w:rsid w:val="008B6105"/>
    <w:rsid w:val="008B70BC"/>
    <w:rsid w:val="008C2004"/>
    <w:rsid w:val="008C25A6"/>
    <w:rsid w:val="008C3873"/>
    <w:rsid w:val="008C463E"/>
    <w:rsid w:val="008C4FA1"/>
    <w:rsid w:val="008C79E6"/>
    <w:rsid w:val="008C7AA8"/>
    <w:rsid w:val="008D09C8"/>
    <w:rsid w:val="008D18B2"/>
    <w:rsid w:val="008D2C33"/>
    <w:rsid w:val="008D589E"/>
    <w:rsid w:val="008D59FA"/>
    <w:rsid w:val="008D6087"/>
    <w:rsid w:val="008D6520"/>
    <w:rsid w:val="008E13B0"/>
    <w:rsid w:val="008E1987"/>
    <w:rsid w:val="008E31F9"/>
    <w:rsid w:val="008E3D8C"/>
    <w:rsid w:val="008E6CD1"/>
    <w:rsid w:val="008E7B75"/>
    <w:rsid w:val="008F23C1"/>
    <w:rsid w:val="008F2580"/>
    <w:rsid w:val="008F5A5A"/>
    <w:rsid w:val="00905E64"/>
    <w:rsid w:val="00906320"/>
    <w:rsid w:val="00907F0F"/>
    <w:rsid w:val="009112C9"/>
    <w:rsid w:val="0091170B"/>
    <w:rsid w:val="00911F30"/>
    <w:rsid w:val="009149AE"/>
    <w:rsid w:val="00916322"/>
    <w:rsid w:val="009165D2"/>
    <w:rsid w:val="00916920"/>
    <w:rsid w:val="00924270"/>
    <w:rsid w:val="00926C22"/>
    <w:rsid w:val="00927314"/>
    <w:rsid w:val="0093336B"/>
    <w:rsid w:val="0093392D"/>
    <w:rsid w:val="00933CBD"/>
    <w:rsid w:val="00934A64"/>
    <w:rsid w:val="00937F05"/>
    <w:rsid w:val="00944CCE"/>
    <w:rsid w:val="00950D15"/>
    <w:rsid w:val="00952056"/>
    <w:rsid w:val="00952657"/>
    <w:rsid w:val="00963659"/>
    <w:rsid w:val="009638B3"/>
    <w:rsid w:val="00963DAF"/>
    <w:rsid w:val="009657ED"/>
    <w:rsid w:val="009674C9"/>
    <w:rsid w:val="0097010A"/>
    <w:rsid w:val="00971000"/>
    <w:rsid w:val="00972EDF"/>
    <w:rsid w:val="0097315B"/>
    <w:rsid w:val="0097365B"/>
    <w:rsid w:val="00974D49"/>
    <w:rsid w:val="00985007"/>
    <w:rsid w:val="00987F26"/>
    <w:rsid w:val="00987F55"/>
    <w:rsid w:val="009915EC"/>
    <w:rsid w:val="0099310C"/>
    <w:rsid w:val="00995EB7"/>
    <w:rsid w:val="009971E1"/>
    <w:rsid w:val="009A06F7"/>
    <w:rsid w:val="009B070B"/>
    <w:rsid w:val="009B1DE5"/>
    <w:rsid w:val="009B370C"/>
    <w:rsid w:val="009B4673"/>
    <w:rsid w:val="009B612E"/>
    <w:rsid w:val="009C01C6"/>
    <w:rsid w:val="009C19CA"/>
    <w:rsid w:val="009C6A6A"/>
    <w:rsid w:val="009C7CC6"/>
    <w:rsid w:val="009D0D35"/>
    <w:rsid w:val="009D1719"/>
    <w:rsid w:val="009E4B04"/>
    <w:rsid w:val="009E61D7"/>
    <w:rsid w:val="009E7EDF"/>
    <w:rsid w:val="009F03F8"/>
    <w:rsid w:val="009F2FC2"/>
    <w:rsid w:val="00A01CD2"/>
    <w:rsid w:val="00A04C9C"/>
    <w:rsid w:val="00A07B84"/>
    <w:rsid w:val="00A10464"/>
    <w:rsid w:val="00A136D6"/>
    <w:rsid w:val="00A17F55"/>
    <w:rsid w:val="00A22E72"/>
    <w:rsid w:val="00A241E4"/>
    <w:rsid w:val="00A24319"/>
    <w:rsid w:val="00A25542"/>
    <w:rsid w:val="00A30768"/>
    <w:rsid w:val="00A31DD4"/>
    <w:rsid w:val="00A33D50"/>
    <w:rsid w:val="00A352AA"/>
    <w:rsid w:val="00A403B5"/>
    <w:rsid w:val="00A4132D"/>
    <w:rsid w:val="00A47F54"/>
    <w:rsid w:val="00A50F0A"/>
    <w:rsid w:val="00A520B0"/>
    <w:rsid w:val="00A5358D"/>
    <w:rsid w:val="00A56482"/>
    <w:rsid w:val="00A63AD8"/>
    <w:rsid w:val="00A63C9F"/>
    <w:rsid w:val="00A66023"/>
    <w:rsid w:val="00A6745A"/>
    <w:rsid w:val="00A703B6"/>
    <w:rsid w:val="00A73D1E"/>
    <w:rsid w:val="00A740C1"/>
    <w:rsid w:val="00A76E9E"/>
    <w:rsid w:val="00A80798"/>
    <w:rsid w:val="00A81C41"/>
    <w:rsid w:val="00A81CB3"/>
    <w:rsid w:val="00A82784"/>
    <w:rsid w:val="00A82ED9"/>
    <w:rsid w:val="00A84645"/>
    <w:rsid w:val="00A85E22"/>
    <w:rsid w:val="00A87496"/>
    <w:rsid w:val="00A87DB2"/>
    <w:rsid w:val="00A90C2E"/>
    <w:rsid w:val="00A936F8"/>
    <w:rsid w:val="00A978C3"/>
    <w:rsid w:val="00AA2DE1"/>
    <w:rsid w:val="00AA4133"/>
    <w:rsid w:val="00AA45BC"/>
    <w:rsid w:val="00AA4FCB"/>
    <w:rsid w:val="00AA77CC"/>
    <w:rsid w:val="00AB09DF"/>
    <w:rsid w:val="00AB0F4C"/>
    <w:rsid w:val="00AB14E4"/>
    <w:rsid w:val="00AB23C1"/>
    <w:rsid w:val="00AB310E"/>
    <w:rsid w:val="00AB3452"/>
    <w:rsid w:val="00AB7659"/>
    <w:rsid w:val="00AC202E"/>
    <w:rsid w:val="00AC2BCB"/>
    <w:rsid w:val="00AC6081"/>
    <w:rsid w:val="00AC752C"/>
    <w:rsid w:val="00AD0740"/>
    <w:rsid w:val="00AD1DF6"/>
    <w:rsid w:val="00AD37FB"/>
    <w:rsid w:val="00AE483C"/>
    <w:rsid w:val="00AE51FA"/>
    <w:rsid w:val="00AF1A67"/>
    <w:rsid w:val="00AF5778"/>
    <w:rsid w:val="00B01503"/>
    <w:rsid w:val="00B05F75"/>
    <w:rsid w:val="00B1006D"/>
    <w:rsid w:val="00B103CD"/>
    <w:rsid w:val="00B111E9"/>
    <w:rsid w:val="00B12AD1"/>
    <w:rsid w:val="00B15905"/>
    <w:rsid w:val="00B17DED"/>
    <w:rsid w:val="00B20CA7"/>
    <w:rsid w:val="00B210F5"/>
    <w:rsid w:val="00B24521"/>
    <w:rsid w:val="00B24613"/>
    <w:rsid w:val="00B24662"/>
    <w:rsid w:val="00B24846"/>
    <w:rsid w:val="00B254CE"/>
    <w:rsid w:val="00B27ACF"/>
    <w:rsid w:val="00B27F90"/>
    <w:rsid w:val="00B314BC"/>
    <w:rsid w:val="00B32A38"/>
    <w:rsid w:val="00B33539"/>
    <w:rsid w:val="00B34369"/>
    <w:rsid w:val="00B35C79"/>
    <w:rsid w:val="00B403BA"/>
    <w:rsid w:val="00B40E3A"/>
    <w:rsid w:val="00B4217B"/>
    <w:rsid w:val="00B42478"/>
    <w:rsid w:val="00B43321"/>
    <w:rsid w:val="00B45134"/>
    <w:rsid w:val="00B45BA5"/>
    <w:rsid w:val="00B47874"/>
    <w:rsid w:val="00B47A7C"/>
    <w:rsid w:val="00B52250"/>
    <w:rsid w:val="00B524B1"/>
    <w:rsid w:val="00B551EF"/>
    <w:rsid w:val="00B55DCD"/>
    <w:rsid w:val="00B573CF"/>
    <w:rsid w:val="00B60BDA"/>
    <w:rsid w:val="00B6137F"/>
    <w:rsid w:val="00B62EA4"/>
    <w:rsid w:val="00B62FB1"/>
    <w:rsid w:val="00B646A6"/>
    <w:rsid w:val="00B65500"/>
    <w:rsid w:val="00B707F2"/>
    <w:rsid w:val="00B709F1"/>
    <w:rsid w:val="00B716B5"/>
    <w:rsid w:val="00B71987"/>
    <w:rsid w:val="00B726D7"/>
    <w:rsid w:val="00B73E02"/>
    <w:rsid w:val="00B740A4"/>
    <w:rsid w:val="00B756B8"/>
    <w:rsid w:val="00B763A6"/>
    <w:rsid w:val="00B766BE"/>
    <w:rsid w:val="00B76E5C"/>
    <w:rsid w:val="00B846A9"/>
    <w:rsid w:val="00B86FCC"/>
    <w:rsid w:val="00B87EAE"/>
    <w:rsid w:val="00B9016D"/>
    <w:rsid w:val="00B91E1E"/>
    <w:rsid w:val="00B9286C"/>
    <w:rsid w:val="00B96767"/>
    <w:rsid w:val="00B97A2E"/>
    <w:rsid w:val="00B97D12"/>
    <w:rsid w:val="00BA4286"/>
    <w:rsid w:val="00BA704E"/>
    <w:rsid w:val="00BB03F7"/>
    <w:rsid w:val="00BB306E"/>
    <w:rsid w:val="00BB414F"/>
    <w:rsid w:val="00BB44DE"/>
    <w:rsid w:val="00BB50B3"/>
    <w:rsid w:val="00BC0067"/>
    <w:rsid w:val="00BC1808"/>
    <w:rsid w:val="00BC2DAD"/>
    <w:rsid w:val="00BC35A2"/>
    <w:rsid w:val="00BC5F29"/>
    <w:rsid w:val="00BC5F93"/>
    <w:rsid w:val="00BD075D"/>
    <w:rsid w:val="00BD6745"/>
    <w:rsid w:val="00BD6C2A"/>
    <w:rsid w:val="00BD7857"/>
    <w:rsid w:val="00BE0168"/>
    <w:rsid w:val="00BE21C7"/>
    <w:rsid w:val="00BE4F4F"/>
    <w:rsid w:val="00BF105B"/>
    <w:rsid w:val="00BF17F4"/>
    <w:rsid w:val="00BF24D7"/>
    <w:rsid w:val="00C0318B"/>
    <w:rsid w:val="00C0481D"/>
    <w:rsid w:val="00C058E6"/>
    <w:rsid w:val="00C1547A"/>
    <w:rsid w:val="00C15A04"/>
    <w:rsid w:val="00C15F7A"/>
    <w:rsid w:val="00C16B87"/>
    <w:rsid w:val="00C2146E"/>
    <w:rsid w:val="00C24881"/>
    <w:rsid w:val="00C30583"/>
    <w:rsid w:val="00C31E5D"/>
    <w:rsid w:val="00C32DB8"/>
    <w:rsid w:val="00C3343E"/>
    <w:rsid w:val="00C3493F"/>
    <w:rsid w:val="00C349B9"/>
    <w:rsid w:val="00C34A0E"/>
    <w:rsid w:val="00C3513E"/>
    <w:rsid w:val="00C36986"/>
    <w:rsid w:val="00C36CA0"/>
    <w:rsid w:val="00C37563"/>
    <w:rsid w:val="00C37572"/>
    <w:rsid w:val="00C40BD7"/>
    <w:rsid w:val="00C43CA0"/>
    <w:rsid w:val="00C4790C"/>
    <w:rsid w:val="00C52F7A"/>
    <w:rsid w:val="00C539A7"/>
    <w:rsid w:val="00C53F8A"/>
    <w:rsid w:val="00C54599"/>
    <w:rsid w:val="00C5521A"/>
    <w:rsid w:val="00C63C6A"/>
    <w:rsid w:val="00C6425E"/>
    <w:rsid w:val="00C65724"/>
    <w:rsid w:val="00C65C81"/>
    <w:rsid w:val="00C65ECD"/>
    <w:rsid w:val="00C67AFC"/>
    <w:rsid w:val="00C72C9B"/>
    <w:rsid w:val="00C732E9"/>
    <w:rsid w:val="00C73659"/>
    <w:rsid w:val="00C764C4"/>
    <w:rsid w:val="00C76983"/>
    <w:rsid w:val="00C812AC"/>
    <w:rsid w:val="00C8454E"/>
    <w:rsid w:val="00C8506B"/>
    <w:rsid w:val="00C90901"/>
    <w:rsid w:val="00C92EF4"/>
    <w:rsid w:val="00C931D6"/>
    <w:rsid w:val="00C93A2A"/>
    <w:rsid w:val="00C944D5"/>
    <w:rsid w:val="00C94865"/>
    <w:rsid w:val="00C9791A"/>
    <w:rsid w:val="00CA0431"/>
    <w:rsid w:val="00CA06D1"/>
    <w:rsid w:val="00CA15F9"/>
    <w:rsid w:val="00CA3970"/>
    <w:rsid w:val="00CA6E75"/>
    <w:rsid w:val="00CA71B1"/>
    <w:rsid w:val="00CA73A5"/>
    <w:rsid w:val="00CA7CB7"/>
    <w:rsid w:val="00CB2C00"/>
    <w:rsid w:val="00CB2EF0"/>
    <w:rsid w:val="00CB5D3C"/>
    <w:rsid w:val="00CB75E2"/>
    <w:rsid w:val="00CB79AE"/>
    <w:rsid w:val="00CD26BE"/>
    <w:rsid w:val="00CD4AC3"/>
    <w:rsid w:val="00CD6C98"/>
    <w:rsid w:val="00CE5FAD"/>
    <w:rsid w:val="00CE6182"/>
    <w:rsid w:val="00CE6443"/>
    <w:rsid w:val="00CE708C"/>
    <w:rsid w:val="00CE7441"/>
    <w:rsid w:val="00CF01A7"/>
    <w:rsid w:val="00CF1491"/>
    <w:rsid w:val="00CF2E15"/>
    <w:rsid w:val="00CF399F"/>
    <w:rsid w:val="00CF3CE0"/>
    <w:rsid w:val="00CF64B5"/>
    <w:rsid w:val="00D017F6"/>
    <w:rsid w:val="00D01868"/>
    <w:rsid w:val="00D04369"/>
    <w:rsid w:val="00D07142"/>
    <w:rsid w:val="00D0762A"/>
    <w:rsid w:val="00D07631"/>
    <w:rsid w:val="00D10B06"/>
    <w:rsid w:val="00D14010"/>
    <w:rsid w:val="00D17034"/>
    <w:rsid w:val="00D205E0"/>
    <w:rsid w:val="00D20AAB"/>
    <w:rsid w:val="00D20BD6"/>
    <w:rsid w:val="00D223BC"/>
    <w:rsid w:val="00D23868"/>
    <w:rsid w:val="00D23A0A"/>
    <w:rsid w:val="00D2443B"/>
    <w:rsid w:val="00D3126F"/>
    <w:rsid w:val="00D32B8D"/>
    <w:rsid w:val="00D32E85"/>
    <w:rsid w:val="00D341C0"/>
    <w:rsid w:val="00D36769"/>
    <w:rsid w:val="00D40D4D"/>
    <w:rsid w:val="00D41329"/>
    <w:rsid w:val="00D50884"/>
    <w:rsid w:val="00D5210E"/>
    <w:rsid w:val="00D55E65"/>
    <w:rsid w:val="00D56105"/>
    <w:rsid w:val="00D56438"/>
    <w:rsid w:val="00D571A5"/>
    <w:rsid w:val="00D61561"/>
    <w:rsid w:val="00D62CCB"/>
    <w:rsid w:val="00D65DD0"/>
    <w:rsid w:val="00D65F78"/>
    <w:rsid w:val="00D66E80"/>
    <w:rsid w:val="00D74C0C"/>
    <w:rsid w:val="00D75963"/>
    <w:rsid w:val="00D76D56"/>
    <w:rsid w:val="00D7734D"/>
    <w:rsid w:val="00D80E09"/>
    <w:rsid w:val="00D831DC"/>
    <w:rsid w:val="00D85294"/>
    <w:rsid w:val="00D856C3"/>
    <w:rsid w:val="00D862F5"/>
    <w:rsid w:val="00D91089"/>
    <w:rsid w:val="00D917F5"/>
    <w:rsid w:val="00D92246"/>
    <w:rsid w:val="00D94230"/>
    <w:rsid w:val="00D9570C"/>
    <w:rsid w:val="00D95A1E"/>
    <w:rsid w:val="00DA1373"/>
    <w:rsid w:val="00DA37C4"/>
    <w:rsid w:val="00DA4057"/>
    <w:rsid w:val="00DA448A"/>
    <w:rsid w:val="00DA5CE6"/>
    <w:rsid w:val="00DA5EA8"/>
    <w:rsid w:val="00DA6097"/>
    <w:rsid w:val="00DA68BF"/>
    <w:rsid w:val="00DA77A7"/>
    <w:rsid w:val="00DB1BA3"/>
    <w:rsid w:val="00DB33BB"/>
    <w:rsid w:val="00DC07FC"/>
    <w:rsid w:val="00DC1EC9"/>
    <w:rsid w:val="00DC35DB"/>
    <w:rsid w:val="00DC79F7"/>
    <w:rsid w:val="00DD07FD"/>
    <w:rsid w:val="00DD1938"/>
    <w:rsid w:val="00DD4A8C"/>
    <w:rsid w:val="00DD5ABF"/>
    <w:rsid w:val="00DD72A7"/>
    <w:rsid w:val="00DD79CF"/>
    <w:rsid w:val="00DE07CA"/>
    <w:rsid w:val="00DE6516"/>
    <w:rsid w:val="00DF32A8"/>
    <w:rsid w:val="00DF39FA"/>
    <w:rsid w:val="00DF60FA"/>
    <w:rsid w:val="00DF6E06"/>
    <w:rsid w:val="00E00D7C"/>
    <w:rsid w:val="00E103BE"/>
    <w:rsid w:val="00E156FE"/>
    <w:rsid w:val="00E15BE6"/>
    <w:rsid w:val="00E16906"/>
    <w:rsid w:val="00E21344"/>
    <w:rsid w:val="00E24A9F"/>
    <w:rsid w:val="00E24BDC"/>
    <w:rsid w:val="00E2694E"/>
    <w:rsid w:val="00E27B0F"/>
    <w:rsid w:val="00E317CD"/>
    <w:rsid w:val="00E33E7F"/>
    <w:rsid w:val="00E341E9"/>
    <w:rsid w:val="00E365C2"/>
    <w:rsid w:val="00E36902"/>
    <w:rsid w:val="00E36FAD"/>
    <w:rsid w:val="00E37846"/>
    <w:rsid w:val="00E40A8C"/>
    <w:rsid w:val="00E42F56"/>
    <w:rsid w:val="00E4386A"/>
    <w:rsid w:val="00E446FA"/>
    <w:rsid w:val="00E45EE2"/>
    <w:rsid w:val="00E5233B"/>
    <w:rsid w:val="00E55D6F"/>
    <w:rsid w:val="00E61214"/>
    <w:rsid w:val="00E6268F"/>
    <w:rsid w:val="00E64BBA"/>
    <w:rsid w:val="00E6577B"/>
    <w:rsid w:val="00E711FE"/>
    <w:rsid w:val="00E715B6"/>
    <w:rsid w:val="00E842B0"/>
    <w:rsid w:val="00E90A6C"/>
    <w:rsid w:val="00E90CA7"/>
    <w:rsid w:val="00E96942"/>
    <w:rsid w:val="00EA2F4C"/>
    <w:rsid w:val="00EA4219"/>
    <w:rsid w:val="00EA50BF"/>
    <w:rsid w:val="00EA54C1"/>
    <w:rsid w:val="00EA5C39"/>
    <w:rsid w:val="00EA7C9D"/>
    <w:rsid w:val="00EB0C36"/>
    <w:rsid w:val="00EB478D"/>
    <w:rsid w:val="00EB4FB2"/>
    <w:rsid w:val="00EC09B4"/>
    <w:rsid w:val="00EC11D9"/>
    <w:rsid w:val="00EC2602"/>
    <w:rsid w:val="00EC27AF"/>
    <w:rsid w:val="00EC644C"/>
    <w:rsid w:val="00EC6989"/>
    <w:rsid w:val="00ED03CB"/>
    <w:rsid w:val="00ED1A0F"/>
    <w:rsid w:val="00ED1C9E"/>
    <w:rsid w:val="00ED38F3"/>
    <w:rsid w:val="00ED56CB"/>
    <w:rsid w:val="00EE1078"/>
    <w:rsid w:val="00EE1835"/>
    <w:rsid w:val="00EE27C4"/>
    <w:rsid w:val="00EE4CF3"/>
    <w:rsid w:val="00EE7204"/>
    <w:rsid w:val="00EF0F8F"/>
    <w:rsid w:val="00EF21BA"/>
    <w:rsid w:val="00EF437B"/>
    <w:rsid w:val="00F00918"/>
    <w:rsid w:val="00F041B6"/>
    <w:rsid w:val="00F10C0A"/>
    <w:rsid w:val="00F110E4"/>
    <w:rsid w:val="00F11ED9"/>
    <w:rsid w:val="00F131A3"/>
    <w:rsid w:val="00F13801"/>
    <w:rsid w:val="00F1536D"/>
    <w:rsid w:val="00F174F7"/>
    <w:rsid w:val="00F219D1"/>
    <w:rsid w:val="00F25BFD"/>
    <w:rsid w:val="00F27A96"/>
    <w:rsid w:val="00F300BE"/>
    <w:rsid w:val="00F32F84"/>
    <w:rsid w:val="00F3785D"/>
    <w:rsid w:val="00F4142D"/>
    <w:rsid w:val="00F4161D"/>
    <w:rsid w:val="00F43E26"/>
    <w:rsid w:val="00F444A4"/>
    <w:rsid w:val="00F44E4B"/>
    <w:rsid w:val="00F658C9"/>
    <w:rsid w:val="00F70B94"/>
    <w:rsid w:val="00F715CF"/>
    <w:rsid w:val="00F72AB4"/>
    <w:rsid w:val="00F74528"/>
    <w:rsid w:val="00F75648"/>
    <w:rsid w:val="00F77527"/>
    <w:rsid w:val="00F80DBE"/>
    <w:rsid w:val="00F826E5"/>
    <w:rsid w:val="00F949DF"/>
    <w:rsid w:val="00F9624A"/>
    <w:rsid w:val="00FA284E"/>
    <w:rsid w:val="00FA386D"/>
    <w:rsid w:val="00FA5375"/>
    <w:rsid w:val="00FB19FF"/>
    <w:rsid w:val="00FB4352"/>
    <w:rsid w:val="00FB7ECF"/>
    <w:rsid w:val="00FC06F2"/>
    <w:rsid w:val="00FC23B2"/>
    <w:rsid w:val="00FC2670"/>
    <w:rsid w:val="00FC6492"/>
    <w:rsid w:val="00FC6D89"/>
    <w:rsid w:val="00FC7643"/>
    <w:rsid w:val="00FD0331"/>
    <w:rsid w:val="00FD1834"/>
    <w:rsid w:val="00FD2237"/>
    <w:rsid w:val="00FD6D08"/>
    <w:rsid w:val="00FE0327"/>
    <w:rsid w:val="00FE065C"/>
    <w:rsid w:val="00FE298C"/>
    <w:rsid w:val="00FE3503"/>
    <w:rsid w:val="00FE353D"/>
    <w:rsid w:val="00FE455F"/>
    <w:rsid w:val="00FE5DF7"/>
    <w:rsid w:val="00FE7D86"/>
    <w:rsid w:val="00FF03BC"/>
    <w:rsid w:val="00FF2047"/>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AE099"/>
  <w15:docId w15:val="{7AABA43C-3A8A-416A-AF45-20234982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81A"/>
    <w:rPr>
      <w:sz w:val="24"/>
      <w:szCs w:val="24"/>
    </w:rPr>
  </w:style>
  <w:style w:type="paragraph" w:styleId="Heading1">
    <w:name w:val="heading 1"/>
    <w:basedOn w:val="Normal"/>
    <w:next w:val="Normal"/>
    <w:qFormat/>
    <w:rsid w:val="008B181A"/>
    <w:pPr>
      <w:keepNext/>
      <w:jc w:val="center"/>
      <w:outlineLvl w:val="0"/>
    </w:pPr>
    <w:rPr>
      <w:b/>
      <w:bCs/>
      <w:iCs/>
      <w:sz w:val="28"/>
      <w:szCs w:val="20"/>
    </w:rPr>
  </w:style>
  <w:style w:type="paragraph" w:styleId="Heading5">
    <w:name w:val="heading 5"/>
    <w:basedOn w:val="Normal"/>
    <w:next w:val="Normal"/>
    <w:qFormat/>
    <w:rsid w:val="002432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3630"/>
    <w:pPr>
      <w:tabs>
        <w:tab w:val="center" w:pos="4320"/>
        <w:tab w:val="right" w:pos="8640"/>
      </w:tabs>
    </w:pPr>
  </w:style>
  <w:style w:type="character" w:styleId="PageNumber">
    <w:name w:val="page number"/>
    <w:basedOn w:val="DefaultParagraphFont"/>
    <w:rsid w:val="00063630"/>
  </w:style>
  <w:style w:type="paragraph" w:styleId="Header">
    <w:name w:val="header"/>
    <w:basedOn w:val="Normal"/>
    <w:link w:val="HeaderChar"/>
    <w:uiPriority w:val="99"/>
    <w:rsid w:val="008A232D"/>
    <w:pPr>
      <w:tabs>
        <w:tab w:val="center" w:pos="4320"/>
        <w:tab w:val="right" w:pos="8640"/>
      </w:tabs>
    </w:pPr>
  </w:style>
  <w:style w:type="character" w:customStyle="1" w:styleId="normal-h1">
    <w:name w:val="normal-h1"/>
    <w:basedOn w:val="DefaultParagraphFont"/>
    <w:rsid w:val="00252C1F"/>
  </w:style>
  <w:style w:type="paragraph" w:styleId="NoSpacing">
    <w:name w:val="No Spacing"/>
    <w:uiPriority w:val="1"/>
    <w:qFormat/>
    <w:rsid w:val="00517D9B"/>
    <w:rPr>
      <w:sz w:val="24"/>
      <w:szCs w:val="24"/>
    </w:rPr>
  </w:style>
  <w:style w:type="paragraph" w:styleId="BodyText">
    <w:name w:val="Body Text"/>
    <w:aliases w:val="Body Text Char Char Char Char Char Char,Body Text Char Char Char Char Char"/>
    <w:basedOn w:val="Normal"/>
    <w:link w:val="BodyTextChar"/>
    <w:rsid w:val="00447A01"/>
    <w:pPr>
      <w:jc w:val="both"/>
    </w:pPr>
    <w:rPr>
      <w:rFonts w:ascii=".VnTime" w:hAnsi=".VnTime"/>
      <w:sz w:val="28"/>
      <w:szCs w:val="20"/>
    </w:rPr>
  </w:style>
  <w:style w:type="character" w:customStyle="1" w:styleId="BodyTextChar">
    <w:name w:val="Body Text Char"/>
    <w:aliases w:val="Body Text Char Char Char Char Char Char Char,Body Text Char Char Char Char Char Char1"/>
    <w:basedOn w:val="DefaultParagraphFont"/>
    <w:link w:val="BodyText"/>
    <w:rsid w:val="00447A01"/>
    <w:rPr>
      <w:rFonts w:ascii=".VnTime" w:hAnsi=".VnTime"/>
      <w:sz w:val="28"/>
    </w:rPr>
  </w:style>
  <w:style w:type="paragraph" w:customStyle="1" w:styleId="CharChar">
    <w:name w:val="Char Char"/>
    <w:next w:val="Normal"/>
    <w:autoRedefine/>
    <w:semiHidden/>
    <w:rsid w:val="00447A01"/>
    <w:pPr>
      <w:spacing w:after="160" w:line="240" w:lineRule="exact"/>
      <w:jc w:val="both"/>
    </w:pPr>
    <w:rPr>
      <w:sz w:val="28"/>
      <w:szCs w:val="22"/>
    </w:rPr>
  </w:style>
  <w:style w:type="character" w:customStyle="1" w:styleId="apple-converted-space">
    <w:name w:val="apple-converted-space"/>
    <w:basedOn w:val="DefaultParagraphFont"/>
    <w:rsid w:val="007A6AAA"/>
  </w:style>
  <w:style w:type="paragraph" w:customStyle="1" w:styleId="CharCharChar">
    <w:name w:val="Char Char Char"/>
    <w:basedOn w:val="Normal"/>
    <w:next w:val="Normal"/>
    <w:autoRedefine/>
    <w:semiHidden/>
    <w:rsid w:val="00937F05"/>
    <w:pPr>
      <w:spacing w:before="120" w:after="120" w:line="312" w:lineRule="auto"/>
    </w:pPr>
    <w:rPr>
      <w:sz w:val="28"/>
      <w:szCs w:val="28"/>
    </w:rPr>
  </w:style>
  <w:style w:type="paragraph" w:styleId="NormalWeb">
    <w:name w:val="Normal (Web)"/>
    <w:basedOn w:val="Normal"/>
    <w:uiPriority w:val="99"/>
    <w:rsid w:val="001211E0"/>
    <w:pPr>
      <w:spacing w:before="100" w:beforeAutospacing="1" w:after="100" w:afterAutospacing="1"/>
    </w:pPr>
  </w:style>
  <w:style w:type="character" w:styleId="Strong">
    <w:name w:val="Strong"/>
    <w:basedOn w:val="DefaultParagraphFont"/>
    <w:uiPriority w:val="22"/>
    <w:qFormat/>
    <w:rsid w:val="00285DB6"/>
    <w:rPr>
      <w:b/>
      <w:bCs/>
    </w:rPr>
  </w:style>
  <w:style w:type="paragraph" w:styleId="ListParagraph">
    <w:name w:val="List Paragraph"/>
    <w:basedOn w:val="Normal"/>
    <w:uiPriority w:val="34"/>
    <w:qFormat/>
    <w:rsid w:val="00FC2670"/>
    <w:pPr>
      <w:ind w:left="720"/>
      <w:contextualSpacing/>
    </w:pPr>
  </w:style>
  <w:style w:type="table" w:styleId="TableGrid">
    <w:name w:val="Table Grid"/>
    <w:basedOn w:val="TableNormal"/>
    <w:rsid w:val="00B719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35468"/>
    <w:rPr>
      <w:rFonts w:ascii="Tahoma" w:hAnsi="Tahoma" w:cs="Tahoma"/>
      <w:sz w:val="16"/>
      <w:szCs w:val="16"/>
    </w:rPr>
  </w:style>
  <w:style w:type="character" w:customStyle="1" w:styleId="BalloonTextChar">
    <w:name w:val="Balloon Text Char"/>
    <w:basedOn w:val="DefaultParagraphFont"/>
    <w:link w:val="BalloonText"/>
    <w:rsid w:val="00435468"/>
    <w:rPr>
      <w:rFonts w:ascii="Tahoma" w:hAnsi="Tahoma" w:cs="Tahoma"/>
      <w:sz w:val="16"/>
      <w:szCs w:val="16"/>
    </w:rPr>
  </w:style>
  <w:style w:type="character" w:customStyle="1" w:styleId="HeaderChar">
    <w:name w:val="Header Char"/>
    <w:basedOn w:val="DefaultParagraphFont"/>
    <w:link w:val="Header"/>
    <w:uiPriority w:val="99"/>
    <w:rsid w:val="00146837"/>
    <w:rPr>
      <w:sz w:val="24"/>
      <w:szCs w:val="24"/>
    </w:rPr>
  </w:style>
  <w:style w:type="paragraph" w:styleId="BodyTextIndent">
    <w:name w:val="Body Text Indent"/>
    <w:basedOn w:val="Normal"/>
    <w:link w:val="BodyTextIndentChar"/>
    <w:rsid w:val="00906320"/>
    <w:pPr>
      <w:spacing w:after="120"/>
      <w:ind w:left="360"/>
    </w:pPr>
    <w:rPr>
      <w:sz w:val="28"/>
      <w:szCs w:val="28"/>
    </w:rPr>
  </w:style>
  <w:style w:type="character" w:customStyle="1" w:styleId="BodyTextIndentChar">
    <w:name w:val="Body Text Indent Char"/>
    <w:basedOn w:val="DefaultParagraphFont"/>
    <w:link w:val="BodyTextIndent"/>
    <w:rsid w:val="00906320"/>
    <w:rPr>
      <w:sz w:val="28"/>
      <w:szCs w:val="28"/>
    </w:rPr>
  </w:style>
  <w:style w:type="character" w:customStyle="1" w:styleId="FooterChar">
    <w:name w:val="Footer Char"/>
    <w:link w:val="Footer"/>
    <w:uiPriority w:val="99"/>
    <w:rsid w:val="00C539A7"/>
    <w:rPr>
      <w:sz w:val="24"/>
      <w:szCs w:val="24"/>
    </w:rPr>
  </w:style>
  <w:style w:type="character" w:customStyle="1" w:styleId="fontstyle01">
    <w:name w:val="fontstyle01"/>
    <w:basedOn w:val="DefaultParagraphFont"/>
    <w:rsid w:val="00D8529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B24521"/>
    <w:rPr>
      <w:rFonts w:ascii="TimesNewRomanPS-ItalicMT" w:eastAsia="TimesNewRomanPS-ItalicMT" w:hint="eastAsia"/>
      <w:b w:val="0"/>
      <w:bCs w:val="0"/>
      <w:i/>
      <w:iCs/>
      <w:color w:val="000000"/>
      <w:sz w:val="28"/>
      <w:szCs w:val="28"/>
    </w:rPr>
  </w:style>
  <w:style w:type="paragraph" w:customStyle="1" w:styleId="Normal1">
    <w:name w:val="Normal1"/>
    <w:basedOn w:val="Normal"/>
    <w:rsid w:val="006D7AFF"/>
  </w:style>
  <w:style w:type="paragraph" w:styleId="FootnoteText">
    <w:name w:val="footnote text"/>
    <w:basedOn w:val="Normal"/>
    <w:link w:val="FootnoteTextChar"/>
    <w:rsid w:val="006D7AFF"/>
    <w:rPr>
      <w:rFonts w:ascii="UVnTime" w:hAnsi="UVnTime"/>
      <w:sz w:val="20"/>
      <w:szCs w:val="20"/>
    </w:rPr>
  </w:style>
  <w:style w:type="character" w:customStyle="1" w:styleId="FootnoteTextChar">
    <w:name w:val="Footnote Text Char"/>
    <w:basedOn w:val="DefaultParagraphFont"/>
    <w:link w:val="FootnoteText"/>
    <w:rsid w:val="006D7AFF"/>
    <w:rPr>
      <w:rFonts w:ascii="UVnTime" w:hAnsi="UVnTime"/>
    </w:rPr>
  </w:style>
  <w:style w:type="character" w:styleId="Emphasis">
    <w:name w:val="Emphasis"/>
    <w:basedOn w:val="DefaultParagraphFont"/>
    <w:uiPriority w:val="20"/>
    <w:qFormat/>
    <w:rsid w:val="00713FD4"/>
    <w:rPr>
      <w:i/>
      <w:iCs/>
    </w:rPr>
  </w:style>
  <w:style w:type="character" w:customStyle="1" w:styleId="Vnbnnidung2">
    <w:name w:val="Văn bản nội dung (2)_"/>
    <w:link w:val="Vnbnnidung20"/>
    <w:locked/>
    <w:rsid w:val="00EE27C4"/>
    <w:rPr>
      <w:szCs w:val="26"/>
      <w:shd w:val="clear" w:color="auto" w:fill="FFFFFF"/>
    </w:rPr>
  </w:style>
  <w:style w:type="paragraph" w:customStyle="1" w:styleId="Vnbnnidung20">
    <w:name w:val="Văn bản nội dung (2)"/>
    <w:basedOn w:val="Normal"/>
    <w:link w:val="Vnbnnidung2"/>
    <w:rsid w:val="00EE27C4"/>
    <w:pPr>
      <w:widowControl w:val="0"/>
      <w:shd w:val="clear" w:color="auto" w:fill="FFFFFF"/>
      <w:spacing w:before="480" w:after="480" w:line="0" w:lineRule="atLeast"/>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49688">
      <w:bodyDiv w:val="1"/>
      <w:marLeft w:val="0"/>
      <w:marRight w:val="0"/>
      <w:marTop w:val="0"/>
      <w:marBottom w:val="0"/>
      <w:divBdr>
        <w:top w:val="none" w:sz="0" w:space="0" w:color="auto"/>
        <w:left w:val="none" w:sz="0" w:space="0" w:color="auto"/>
        <w:bottom w:val="none" w:sz="0" w:space="0" w:color="auto"/>
        <w:right w:val="none" w:sz="0" w:space="0" w:color="auto"/>
      </w:divBdr>
    </w:div>
    <w:div w:id="796339780">
      <w:bodyDiv w:val="1"/>
      <w:marLeft w:val="0"/>
      <w:marRight w:val="0"/>
      <w:marTop w:val="0"/>
      <w:marBottom w:val="0"/>
      <w:divBdr>
        <w:top w:val="none" w:sz="0" w:space="0" w:color="auto"/>
        <w:left w:val="none" w:sz="0" w:space="0" w:color="auto"/>
        <w:bottom w:val="none" w:sz="0" w:space="0" w:color="auto"/>
        <w:right w:val="none" w:sz="0" w:space="0" w:color="auto"/>
      </w:divBdr>
    </w:div>
    <w:div w:id="859204939">
      <w:bodyDiv w:val="1"/>
      <w:marLeft w:val="0"/>
      <w:marRight w:val="0"/>
      <w:marTop w:val="0"/>
      <w:marBottom w:val="0"/>
      <w:divBdr>
        <w:top w:val="none" w:sz="0" w:space="0" w:color="auto"/>
        <w:left w:val="none" w:sz="0" w:space="0" w:color="auto"/>
        <w:bottom w:val="none" w:sz="0" w:space="0" w:color="auto"/>
        <w:right w:val="none" w:sz="0" w:space="0" w:color="auto"/>
      </w:divBdr>
    </w:div>
    <w:div w:id="20731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0326E-E385-4FE9-83B5-8BAD9EE4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04061F-DF3A-4563-AA64-8EC525A54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9B31B-6171-45FB-8AD5-C9C9D3640B7D}">
  <ds:schemaRefs>
    <ds:schemaRef ds:uri="http://schemas.openxmlformats.org/officeDocument/2006/bibliography"/>
  </ds:schemaRefs>
</ds:datastoreItem>
</file>

<file path=customXml/itemProps4.xml><?xml version="1.0" encoding="utf-8"?>
<ds:datastoreItem xmlns:ds="http://schemas.openxmlformats.org/officeDocument/2006/customXml" ds:itemID="{A77D2462-662E-49BF-80D5-24ECDAF16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&lt;egyptian hak&gt;</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TRAN DINH NGUYEN</dc:creator>
  <cp:lastModifiedBy>ASUS</cp:lastModifiedBy>
  <cp:revision>3</cp:revision>
  <cp:lastPrinted>2024-11-19T04:00:00Z</cp:lastPrinted>
  <dcterms:created xsi:type="dcterms:W3CDTF">2025-05-18T17:37:00Z</dcterms:created>
  <dcterms:modified xsi:type="dcterms:W3CDTF">2025-05-18T18:32:00Z</dcterms:modified>
</cp:coreProperties>
</file>